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ED178" w14:textId="2B87607A" w:rsidR="00C50CAC" w:rsidRDefault="00315DC6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podst. art. 38 ustawy z dnia 21 sierpnia 1997 roku o gospodarce nieruchomościami (Dz.U. z 2020 poz.65) oraz Rozporządzenia Rady Ministrów z dnia 14 września 2004 r. w sprawie sposobu i trybu przeprowadzania przetargów oraz rokowań na zbycie nieruchomości (Dz.U. z 2014 r. poz. 1490).</w:t>
      </w:r>
    </w:p>
    <w:p w14:paraId="038D02EA" w14:textId="0E608E25" w:rsidR="00315DC6" w:rsidRPr="00957BA4" w:rsidRDefault="00315DC6" w:rsidP="002F0EBE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957BA4">
        <w:rPr>
          <w:rFonts w:ascii="Times New Roman" w:hAnsi="Times New Roman" w:cs="Times New Roman"/>
          <w:b/>
          <w:bCs/>
          <w:sz w:val="32"/>
          <w:szCs w:val="32"/>
          <w:u w:val="single"/>
        </w:rPr>
        <w:t>Wójt Gminy Radowo Małe</w:t>
      </w:r>
    </w:p>
    <w:p w14:paraId="2939DDC3" w14:textId="5DA31C62" w:rsidR="00315DC6" w:rsidRDefault="006F24A9" w:rsidP="002F0EBE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F24A9">
        <w:rPr>
          <w:rFonts w:ascii="Times New Roman" w:hAnsi="Times New Roman" w:cs="Times New Roman"/>
          <w:b/>
          <w:bCs/>
          <w:sz w:val="26"/>
          <w:szCs w:val="26"/>
        </w:rPr>
        <w:t xml:space="preserve">Ogłasza pierwszy ustny przetarg nieograniczony na sprzedaż nieruchomości niezabudowanej  nr </w:t>
      </w:r>
      <w:r w:rsidR="006739B7">
        <w:rPr>
          <w:rFonts w:ascii="Times New Roman" w:hAnsi="Times New Roman" w:cs="Times New Roman"/>
          <w:b/>
          <w:bCs/>
          <w:sz w:val="26"/>
          <w:szCs w:val="26"/>
        </w:rPr>
        <w:t>69</w:t>
      </w:r>
      <w:r w:rsidRPr="006F24A9">
        <w:rPr>
          <w:rFonts w:ascii="Times New Roman" w:hAnsi="Times New Roman" w:cs="Times New Roman"/>
          <w:b/>
          <w:bCs/>
          <w:sz w:val="26"/>
          <w:szCs w:val="26"/>
        </w:rPr>
        <w:t xml:space="preserve"> położonej </w:t>
      </w:r>
      <w:r w:rsidR="006739B7">
        <w:rPr>
          <w:rFonts w:ascii="Times New Roman" w:hAnsi="Times New Roman" w:cs="Times New Roman"/>
          <w:b/>
          <w:bCs/>
          <w:sz w:val="26"/>
          <w:szCs w:val="26"/>
        </w:rPr>
        <w:t>w obrębie Strzmiele</w:t>
      </w:r>
      <w:r w:rsidRPr="006F24A9">
        <w:rPr>
          <w:rFonts w:ascii="Times New Roman" w:hAnsi="Times New Roman" w:cs="Times New Roman"/>
          <w:b/>
          <w:bCs/>
          <w:sz w:val="26"/>
          <w:szCs w:val="26"/>
        </w:rPr>
        <w:t xml:space="preserve"> .</w:t>
      </w:r>
    </w:p>
    <w:p w14:paraId="08ACAA94" w14:textId="5CA62B1F" w:rsidR="006F24A9" w:rsidRDefault="006F24A9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sprzedaży jest działka niezabudowana o numerze ewidencyjnym </w:t>
      </w:r>
      <w:r w:rsidR="006739B7">
        <w:rPr>
          <w:rFonts w:ascii="Times New Roman" w:hAnsi="Times New Roman" w:cs="Times New Roman"/>
          <w:sz w:val="24"/>
          <w:szCs w:val="24"/>
        </w:rPr>
        <w:t>69</w:t>
      </w:r>
      <w:r>
        <w:rPr>
          <w:rFonts w:ascii="Times New Roman" w:hAnsi="Times New Roman" w:cs="Times New Roman"/>
          <w:sz w:val="24"/>
          <w:szCs w:val="24"/>
        </w:rPr>
        <w:t xml:space="preserve"> o pow. 0</w:t>
      </w:r>
      <w:r w:rsidR="00F71342">
        <w:rPr>
          <w:rFonts w:ascii="Times New Roman" w:hAnsi="Times New Roman" w:cs="Times New Roman"/>
          <w:sz w:val="24"/>
          <w:szCs w:val="24"/>
        </w:rPr>
        <w:t>,</w:t>
      </w:r>
      <w:r w:rsidR="006739B7">
        <w:rPr>
          <w:rFonts w:ascii="Times New Roman" w:hAnsi="Times New Roman" w:cs="Times New Roman"/>
          <w:sz w:val="24"/>
          <w:szCs w:val="24"/>
        </w:rPr>
        <w:t>43</w:t>
      </w:r>
      <w:r>
        <w:rPr>
          <w:rFonts w:ascii="Times New Roman" w:hAnsi="Times New Roman" w:cs="Times New Roman"/>
          <w:sz w:val="24"/>
          <w:szCs w:val="24"/>
        </w:rPr>
        <w:t xml:space="preserve"> ha (symbol użytku gruntowego </w:t>
      </w:r>
      <w:r w:rsidR="006739B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39B7">
        <w:rPr>
          <w:rFonts w:ascii="Times New Roman" w:hAnsi="Times New Roman" w:cs="Times New Roman"/>
          <w:sz w:val="24"/>
          <w:szCs w:val="24"/>
        </w:rPr>
        <w:t>S-RIVb</w:t>
      </w:r>
      <w:r>
        <w:rPr>
          <w:rFonts w:ascii="Times New Roman" w:hAnsi="Times New Roman" w:cs="Times New Roman"/>
          <w:sz w:val="24"/>
          <w:szCs w:val="24"/>
        </w:rPr>
        <w:t xml:space="preserve">), położona w obrębie </w:t>
      </w:r>
      <w:r w:rsidR="00F71342">
        <w:rPr>
          <w:rFonts w:ascii="Times New Roman" w:hAnsi="Times New Roman" w:cs="Times New Roman"/>
          <w:sz w:val="24"/>
          <w:szCs w:val="24"/>
        </w:rPr>
        <w:t>S</w:t>
      </w:r>
      <w:r w:rsidR="006739B7">
        <w:rPr>
          <w:rFonts w:ascii="Times New Roman" w:hAnsi="Times New Roman" w:cs="Times New Roman"/>
          <w:sz w:val="24"/>
          <w:szCs w:val="24"/>
        </w:rPr>
        <w:t>trzmiele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64D1B2" w14:textId="79303BCF" w:rsidR="006F24A9" w:rsidRDefault="006F24A9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posiada urządzoną księgę wieczystą Nr SZ1L</w:t>
      </w:r>
      <w:r w:rsidR="006739B7">
        <w:rPr>
          <w:rFonts w:ascii="Times New Roman" w:hAnsi="Times New Roman" w:cs="Times New Roman"/>
          <w:sz w:val="24"/>
          <w:szCs w:val="24"/>
        </w:rPr>
        <w:t>/00001470/8</w:t>
      </w:r>
      <w:r>
        <w:rPr>
          <w:rFonts w:ascii="Times New Roman" w:hAnsi="Times New Roman" w:cs="Times New Roman"/>
          <w:sz w:val="24"/>
          <w:szCs w:val="24"/>
        </w:rPr>
        <w:t xml:space="preserve"> w Sądzie Rejonowym w Łobzie i nie jest obciążona żadnymi prawami rzeczowymi, prawami osób trzecich ani hipotekami. </w:t>
      </w:r>
      <w:r w:rsidR="006739B7">
        <w:rPr>
          <w:rFonts w:ascii="Times New Roman" w:hAnsi="Times New Roman" w:cs="Times New Roman"/>
          <w:sz w:val="24"/>
          <w:szCs w:val="24"/>
        </w:rPr>
        <w:t>Nieruchomość jest wpisana do rejestru zabytków</w:t>
      </w:r>
      <w:r w:rsidR="00766C2E">
        <w:rPr>
          <w:rFonts w:ascii="Times New Roman" w:hAnsi="Times New Roman" w:cs="Times New Roman"/>
          <w:sz w:val="24"/>
          <w:szCs w:val="24"/>
        </w:rPr>
        <w:t xml:space="preserve"> (Park Zabytkowy).</w:t>
      </w:r>
    </w:p>
    <w:p w14:paraId="2B0F6594" w14:textId="1E563D8E" w:rsidR="006F24A9" w:rsidRDefault="006F24A9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Nieruchomość zlokalizowana jest we wsi. Obecnie </w:t>
      </w:r>
      <w:r w:rsidR="00766C2E">
        <w:rPr>
          <w:rFonts w:ascii="Times New Roman" w:hAnsi="Times New Roman" w:cs="Times New Roman"/>
          <w:sz w:val="24"/>
          <w:szCs w:val="24"/>
        </w:rPr>
        <w:t>działka jest częściowo użytkowana. Sąsiedztwo działki stanowi zabudowa siedliskowa wsi, kościół, droga wojewódzka oraz tereny niezabudowane.</w:t>
      </w:r>
    </w:p>
    <w:p w14:paraId="1DBA7973" w14:textId="0CB7A569" w:rsidR="00077035" w:rsidRDefault="00D3338B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Działka gruntu o kształcie </w:t>
      </w:r>
      <w:r w:rsidR="00766C2E"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 xml:space="preserve">regularnym. Konfiguracja terenu płaska. </w:t>
      </w:r>
      <w:r w:rsidR="00F71342">
        <w:rPr>
          <w:rFonts w:ascii="Times New Roman" w:hAnsi="Times New Roman" w:cs="Times New Roman"/>
          <w:sz w:val="24"/>
          <w:szCs w:val="24"/>
        </w:rPr>
        <w:t>Dojazd do działki stanowi droga asfaltowa.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F3CEAA" w14:textId="2BC2198E" w:rsidR="000D1E7F" w:rsidRDefault="000D1E7F" w:rsidP="002F0EB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obowiązującym studium uwarunkowań i kierunków zagospodarowania przestrzennego Gminy Radowo Małe zatwierdzonym Uchwałą Rady Gminy Radowo Małe Nr IX/66/2019 z dnia 07 listopada 2019 r. działka przeznaczona na cele – </w:t>
      </w:r>
      <w:r w:rsidR="004A67B5">
        <w:rPr>
          <w:rFonts w:ascii="Times New Roman" w:hAnsi="Times New Roman" w:cs="Times New Roman"/>
          <w:b/>
          <w:bCs/>
          <w:sz w:val="24"/>
          <w:szCs w:val="24"/>
        </w:rPr>
        <w:t>Zieleń urządzona, Park Zabytkowy.</w:t>
      </w:r>
    </w:p>
    <w:p w14:paraId="0EC26A5E" w14:textId="1AE6065D" w:rsidR="00527FA4" w:rsidRDefault="00837297" w:rsidP="002F0EB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27FA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Przetarg odbędzie się w dniu </w:t>
      </w:r>
      <w:r w:rsidR="001B1BF8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160FD7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F71342">
        <w:rPr>
          <w:rFonts w:ascii="Times New Roman" w:hAnsi="Times New Roman" w:cs="Times New Roman"/>
          <w:b/>
          <w:bCs/>
          <w:sz w:val="24"/>
          <w:szCs w:val="24"/>
          <w:u w:val="single"/>
        </w:rPr>
        <w:t>.0</w:t>
      </w:r>
      <w:r w:rsidR="005F3DE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527FA4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527FA4" w:rsidRPr="00527FA4">
        <w:rPr>
          <w:rFonts w:ascii="Times New Roman" w:hAnsi="Times New Roman" w:cs="Times New Roman"/>
          <w:b/>
          <w:bCs/>
          <w:sz w:val="24"/>
          <w:szCs w:val="24"/>
          <w:u w:val="single"/>
        </w:rPr>
        <w:t>202</w:t>
      </w:r>
      <w:r w:rsidR="007A0220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527FA4" w:rsidRPr="00527FA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r. o godz. 10:00 w Urzędzie Gminy Radow</w:t>
      </w:r>
      <w:r w:rsidR="00527FA4">
        <w:rPr>
          <w:rFonts w:ascii="Times New Roman" w:hAnsi="Times New Roman" w:cs="Times New Roman"/>
          <w:b/>
          <w:bCs/>
          <w:sz w:val="24"/>
          <w:szCs w:val="24"/>
          <w:u w:val="single"/>
        </w:rPr>
        <w:t>o</w:t>
      </w:r>
      <w:r w:rsidR="00527FA4" w:rsidRPr="00527FA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Mał</w:t>
      </w:r>
      <w:r w:rsidR="00527FA4">
        <w:rPr>
          <w:rFonts w:ascii="Times New Roman" w:hAnsi="Times New Roman" w:cs="Times New Roman"/>
          <w:b/>
          <w:bCs/>
          <w:sz w:val="24"/>
          <w:szCs w:val="24"/>
          <w:u w:val="single"/>
        </w:rPr>
        <w:t>e</w:t>
      </w:r>
      <w:r w:rsidR="00015E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w sali konferencyjnej.</w:t>
      </w:r>
    </w:p>
    <w:p w14:paraId="383C66FA" w14:textId="6485346A" w:rsidR="00527FA4" w:rsidRDefault="00527FA4" w:rsidP="002F0EB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797A">
        <w:rPr>
          <w:rFonts w:ascii="Times New Roman" w:hAnsi="Times New Roman" w:cs="Times New Roman"/>
          <w:b/>
          <w:bCs/>
          <w:sz w:val="24"/>
          <w:szCs w:val="24"/>
        </w:rPr>
        <w:t xml:space="preserve">Cena wywoławcza działki </w:t>
      </w:r>
      <w:r w:rsidRPr="0039797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– </w:t>
      </w:r>
      <w:r w:rsidR="005F3DEC">
        <w:rPr>
          <w:rFonts w:ascii="Times New Roman" w:hAnsi="Times New Roman" w:cs="Times New Roman"/>
          <w:b/>
          <w:bCs/>
          <w:sz w:val="24"/>
          <w:szCs w:val="24"/>
          <w:u w:val="single"/>
        </w:rPr>
        <w:t>29.000</w:t>
      </w:r>
      <w:r w:rsidRPr="0039797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,00 (dwadzieścia </w:t>
      </w:r>
      <w:r w:rsidR="005F3DEC">
        <w:rPr>
          <w:rFonts w:ascii="Times New Roman" w:hAnsi="Times New Roman" w:cs="Times New Roman"/>
          <w:b/>
          <w:bCs/>
          <w:sz w:val="24"/>
          <w:szCs w:val="24"/>
          <w:u w:val="single"/>
        </w:rPr>
        <w:t>dziewięć</w:t>
      </w:r>
      <w:r w:rsidRPr="0039797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tysięcy złotych)</w:t>
      </w:r>
    </w:p>
    <w:p w14:paraId="40A0E6A5" w14:textId="1478823A" w:rsidR="00473C76" w:rsidRDefault="00473C76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Postąpienie – nie mniej niż 1% ceny wywoławczej tj. </w:t>
      </w:r>
      <w:r w:rsidR="005F3DEC">
        <w:rPr>
          <w:rFonts w:ascii="Times New Roman" w:hAnsi="Times New Roman" w:cs="Times New Roman"/>
          <w:sz w:val="24"/>
          <w:szCs w:val="24"/>
        </w:rPr>
        <w:t>290</w:t>
      </w:r>
      <w:r>
        <w:rPr>
          <w:rFonts w:ascii="Times New Roman" w:hAnsi="Times New Roman" w:cs="Times New Roman"/>
          <w:sz w:val="24"/>
          <w:szCs w:val="24"/>
        </w:rPr>
        <w:t>,00 zł</w:t>
      </w:r>
    </w:p>
    <w:p w14:paraId="0D385960" w14:textId="55CE47F9" w:rsidR="00473C76" w:rsidRPr="00F71342" w:rsidRDefault="00473C76" w:rsidP="002F0EB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71342">
        <w:rPr>
          <w:rFonts w:ascii="Times New Roman" w:hAnsi="Times New Roman" w:cs="Times New Roman"/>
          <w:sz w:val="24"/>
          <w:szCs w:val="24"/>
          <w:u w:val="single"/>
        </w:rPr>
        <w:t xml:space="preserve">O wysokości postąpienia decydują uczestnicy przetargu. </w:t>
      </w:r>
    </w:p>
    <w:p w14:paraId="65AC0DF0" w14:textId="520E15D1" w:rsidR="00E30789" w:rsidRDefault="00E30789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Przetarg będzie ważny bez względu na liczbę uczestników przetargu, a rozstrzygnięcie jego pozytywne, jeżeli przynajmniej jeden uczestnik zaoferuje co najmniej jedno postąpienie powyższej ceny wywoławczej. </w:t>
      </w:r>
    </w:p>
    <w:p w14:paraId="5C50C2C0" w14:textId="77777777" w:rsidR="00F71342" w:rsidRDefault="00F71342" w:rsidP="00F71342">
      <w:pPr>
        <w:pStyle w:val="Tekstpodstawowy"/>
        <w:spacing w:before="20" w:after="20"/>
        <w:ind w:left="-851" w:right="567"/>
        <w:jc w:val="both"/>
        <w:rPr>
          <w:szCs w:val="24"/>
        </w:rPr>
      </w:pPr>
      <w:r>
        <w:rPr>
          <w:szCs w:val="24"/>
        </w:rPr>
        <w:t xml:space="preserve">             </w:t>
      </w:r>
      <w:r w:rsidR="00E30789">
        <w:rPr>
          <w:szCs w:val="24"/>
        </w:rPr>
        <w:t>Warunkiem przyst</w:t>
      </w:r>
      <w:r w:rsidR="00BB70FB">
        <w:rPr>
          <w:szCs w:val="24"/>
        </w:rPr>
        <w:t xml:space="preserve">ąpienia do przetargu jest </w:t>
      </w:r>
      <w:r w:rsidR="00BB70FB" w:rsidRPr="00BB70FB">
        <w:rPr>
          <w:szCs w:val="24"/>
        </w:rPr>
        <w:t>wpłacenie wadium w wysokości 1</w:t>
      </w:r>
      <w:r w:rsidRPr="00DE047C">
        <w:rPr>
          <w:szCs w:val="24"/>
        </w:rPr>
        <w:t>5</w:t>
      </w:r>
      <w:r w:rsidR="00BB70FB" w:rsidRPr="00BB70FB">
        <w:rPr>
          <w:szCs w:val="24"/>
        </w:rPr>
        <w:t>%</w:t>
      </w:r>
      <w:r w:rsidR="00BB70FB">
        <w:rPr>
          <w:szCs w:val="24"/>
        </w:rPr>
        <w:t xml:space="preserve"> </w:t>
      </w:r>
    </w:p>
    <w:p w14:paraId="2610553B" w14:textId="7028167A" w:rsidR="00F71342" w:rsidRDefault="00F71342" w:rsidP="00F71342">
      <w:pPr>
        <w:pStyle w:val="Tekstpodstawowy"/>
        <w:spacing w:before="20" w:after="20"/>
        <w:ind w:left="-851" w:right="567"/>
        <w:jc w:val="both"/>
        <w:rPr>
          <w:szCs w:val="24"/>
        </w:rPr>
      </w:pPr>
      <w:r>
        <w:rPr>
          <w:szCs w:val="24"/>
        </w:rPr>
        <w:t xml:space="preserve">             </w:t>
      </w:r>
      <w:r w:rsidR="00BB70FB">
        <w:rPr>
          <w:szCs w:val="24"/>
        </w:rPr>
        <w:t xml:space="preserve">wartości nieruchomości tj. </w:t>
      </w:r>
      <w:r w:rsidR="005F3DEC">
        <w:rPr>
          <w:szCs w:val="24"/>
        </w:rPr>
        <w:t>4.400</w:t>
      </w:r>
      <w:r w:rsidRPr="00F71342">
        <w:rPr>
          <w:szCs w:val="24"/>
        </w:rPr>
        <w:t>,00</w:t>
      </w:r>
      <w:r w:rsidR="00BB70FB" w:rsidRPr="0052052B">
        <w:rPr>
          <w:szCs w:val="24"/>
        </w:rPr>
        <w:t xml:space="preserve"> zł</w:t>
      </w:r>
      <w:r w:rsidR="0052052B">
        <w:rPr>
          <w:szCs w:val="24"/>
        </w:rPr>
        <w:t xml:space="preserve"> do </w:t>
      </w:r>
      <w:r w:rsidR="00160FD7">
        <w:rPr>
          <w:szCs w:val="24"/>
        </w:rPr>
        <w:t>11</w:t>
      </w:r>
      <w:r w:rsidR="005F3DEC">
        <w:rPr>
          <w:szCs w:val="24"/>
        </w:rPr>
        <w:t>.02</w:t>
      </w:r>
      <w:r w:rsidR="00BB70FB">
        <w:rPr>
          <w:szCs w:val="24"/>
        </w:rPr>
        <w:t>.202</w:t>
      </w:r>
      <w:r w:rsidR="00DE047C">
        <w:rPr>
          <w:szCs w:val="24"/>
        </w:rPr>
        <w:t>1</w:t>
      </w:r>
      <w:r w:rsidR="00BB70FB">
        <w:rPr>
          <w:szCs w:val="24"/>
        </w:rPr>
        <w:t xml:space="preserve"> r. na konto Urzędu : </w:t>
      </w:r>
      <w:r w:rsidR="006A295D">
        <w:rPr>
          <w:szCs w:val="24"/>
        </w:rPr>
        <w:t xml:space="preserve">Bank </w:t>
      </w:r>
    </w:p>
    <w:p w14:paraId="27F0783F" w14:textId="71931D80" w:rsidR="00F71342" w:rsidRPr="00F71342" w:rsidRDefault="00F71342" w:rsidP="00F71342">
      <w:pPr>
        <w:pStyle w:val="Tekstpodstawowy"/>
        <w:spacing w:before="20" w:after="20"/>
        <w:ind w:left="-851" w:right="567"/>
        <w:jc w:val="both"/>
      </w:pPr>
      <w:r>
        <w:rPr>
          <w:szCs w:val="24"/>
        </w:rPr>
        <w:t xml:space="preserve">             </w:t>
      </w:r>
      <w:r w:rsidR="006A295D">
        <w:rPr>
          <w:szCs w:val="24"/>
        </w:rPr>
        <w:t>Spółdzielczy w Goleniowie O/Łobez nr</w:t>
      </w:r>
      <w:r>
        <w:rPr>
          <w:szCs w:val="24"/>
        </w:rPr>
        <w:t xml:space="preserve"> </w:t>
      </w:r>
      <w:r w:rsidRPr="00F71342">
        <w:t xml:space="preserve">22 9375 1038 2600 2639 2000 0030. </w:t>
      </w:r>
    </w:p>
    <w:p w14:paraId="29A89DF7" w14:textId="3A6D4B84" w:rsidR="00E30789" w:rsidRDefault="00E30789" w:rsidP="002F0EB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9451D9" w14:textId="18C3DEAD" w:rsidR="0052052B" w:rsidRDefault="0052052B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 w:rsidRPr="00015E52">
        <w:rPr>
          <w:rFonts w:ascii="Times New Roman" w:hAnsi="Times New Roman" w:cs="Times New Roman"/>
          <w:b/>
          <w:bCs/>
          <w:sz w:val="24"/>
          <w:szCs w:val="24"/>
        </w:rPr>
        <w:t>Za datę wniesienie wadium uważa się datę wpływu środków pieniężnych na ww. konto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425AA1" w14:textId="47A28C31" w:rsidR="00E64FC9" w:rsidRDefault="00E64FC9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67 ustawy z dnia 21 sierpnia 1997 r. o gospodarce nieruchomościami </w:t>
      </w:r>
      <w:r w:rsidR="001B1BF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(t</w:t>
      </w:r>
      <w:r w:rsidR="001B1BF8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. Dz.U. z 2020, poz. 1990), cenę nieruchomości lub jej części wpisanej do rejestru zabytków obniża się o 50%. </w:t>
      </w:r>
    </w:p>
    <w:p w14:paraId="0EA9DF03" w14:textId="4D01B93E" w:rsidR="00015E52" w:rsidRDefault="00015E52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przetargu mogą brać udział polskie osoby prawne i fizyczne oraz cudzoziemcy. Cudzoziemcy na zasadach określonych w ustawie z dnia 24 marca 1920 r. o nabywaniu nieruchomości przez cudzoziemców (Dz.U. z 2017 r. poz. 2278).</w:t>
      </w:r>
    </w:p>
    <w:p w14:paraId="562C58C3" w14:textId="77777777" w:rsidR="00DE047C" w:rsidRDefault="00DE047C" w:rsidP="002F0EB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3032B1" w14:textId="18FFA504" w:rsidR="00015E52" w:rsidRDefault="00015E52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przystąpieniem do przetargu należy okazać komisji przetargowej:</w:t>
      </w:r>
    </w:p>
    <w:p w14:paraId="226A396F" w14:textId="54D1E1B4" w:rsidR="00015E52" w:rsidRDefault="00015E52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dokument tożsamości, w przypadku reprezentowania przez pełnomocnika- pełnomocnictwo w formie pisemnej z poświadczeniem podpisu lub w formie notarialnej,</w:t>
      </w:r>
    </w:p>
    <w:p w14:paraId="12CCAA02" w14:textId="293A053A" w:rsidR="00015E52" w:rsidRDefault="00015E52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przypadku osób prawnych i jednostek nieposiadających osobowości prawnej a podlegających wpisom do rejestrów- aktualnego wpisu z rejestru, właściwych pełnomocnictw sporządzonych notarialnie, dowodów tożsamości osób reprezentujących podmiot (aktualność wypisu z rejestru winna być sporządzona w sądzie – w okresie 3 miesięcy przed data przetargu)</w:t>
      </w:r>
    </w:p>
    <w:p w14:paraId="31E73F83" w14:textId="66432DF9" w:rsidR="00015E52" w:rsidRDefault="00015E52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przypadku cudzoziemców niebędących obywatelami lub przedsiębiorcami państw członkowskich EOG- przyrzeczenia zezwolenia na nabycie nieruchomości (promesy).</w:t>
      </w:r>
    </w:p>
    <w:p w14:paraId="3A4797FA" w14:textId="0885CB46" w:rsidR="00F23B94" w:rsidRDefault="00F23B94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wygrania przetargu wadium zaliczone zostanie na poczet nabycia nieruchomości.</w:t>
      </w:r>
    </w:p>
    <w:p w14:paraId="0FD3E63E" w14:textId="19BA617A" w:rsidR="00F23B94" w:rsidRDefault="00F23B94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Podpisanie umowy notarialnej nastąpi w terminie jednego miesiąca od dnia przeprowadzonego przetargu.</w:t>
      </w:r>
    </w:p>
    <w:p w14:paraId="1E3A4ED4" w14:textId="3715DBFB" w:rsidR="00F23B94" w:rsidRDefault="00F23B94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przegrania przetargu wadium zostanie w całości wypłacone w ciągu trzech dni (roboczych), licząc od dnia zamknięcia przetargu.</w:t>
      </w:r>
    </w:p>
    <w:p w14:paraId="5CA50AD1" w14:textId="70E096E0" w:rsidR="00F23B94" w:rsidRDefault="00F23B94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Osobie, która wygra przetarg a uchyli się od zawarcia umowy notarialnej, wpłaconego wadium nie zwraca się. </w:t>
      </w:r>
    </w:p>
    <w:p w14:paraId="73090D7A" w14:textId="401C94B0" w:rsidR="00F23B94" w:rsidRDefault="00F23B94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terminie i miejscu zawarcia umowy notarialnej nabywca zostanie powiadomiony najpóźniej w ciągu 21 dni od dnia rozstrzygnięcia przetargu.</w:t>
      </w:r>
    </w:p>
    <w:p w14:paraId="1F57588C" w14:textId="27E4B6C8" w:rsidR="00F23B94" w:rsidRDefault="00F23B94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Należność za nabycie nieruchomości wpłaca się najpóźniej w dniu zawarcia umowy notarialnej bez możliwości rozłożenia na raty.</w:t>
      </w:r>
    </w:p>
    <w:p w14:paraId="0C44D440" w14:textId="5B887640" w:rsidR="00F23B94" w:rsidRDefault="00574E82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Radowo Małe może odwołać przetarg podając do publicznej wiadomości uzasadnione przyczyny.</w:t>
      </w:r>
    </w:p>
    <w:p w14:paraId="1D2D6AD1" w14:textId="250110E3" w:rsidR="00163B15" w:rsidRDefault="00163B15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o przetargu zamieszczono na stronie internetowej </w:t>
      </w:r>
      <w:hyperlink r:id="rId4" w:history="1">
        <w:r w:rsidRPr="005E4BBE">
          <w:rPr>
            <w:rStyle w:val="Hipercze"/>
            <w:rFonts w:ascii="Times New Roman" w:hAnsi="Times New Roman" w:cs="Times New Roman"/>
            <w:sz w:val="24"/>
            <w:szCs w:val="24"/>
          </w:rPr>
          <w:t>www.bip.radowomale.pl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5E4BBE">
          <w:rPr>
            <w:rStyle w:val="Hipercze"/>
            <w:rFonts w:ascii="Times New Roman" w:hAnsi="Times New Roman" w:cs="Times New Roman"/>
            <w:sz w:val="24"/>
            <w:szCs w:val="24"/>
          </w:rPr>
          <w:t>www.radowomale.pl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na tablicy ogłoszeń w Urzędzie Gminy Radowo Małe.</w:t>
      </w:r>
    </w:p>
    <w:p w14:paraId="34F191AF" w14:textId="59A443A4" w:rsidR="00163B15" w:rsidRDefault="00163B15" w:rsidP="002F0E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zostaje podane do publicznej wiadomości na okres od dnia </w:t>
      </w:r>
      <w:r w:rsidR="001B1BF8">
        <w:rPr>
          <w:rFonts w:ascii="Times New Roman" w:hAnsi="Times New Roman" w:cs="Times New Roman"/>
          <w:sz w:val="24"/>
          <w:szCs w:val="24"/>
        </w:rPr>
        <w:t>1</w:t>
      </w:r>
      <w:r w:rsidR="00A359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5F3DEC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5F3DE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 do dnia </w:t>
      </w:r>
      <w:r w:rsidR="00A359CC">
        <w:rPr>
          <w:rFonts w:ascii="Times New Roman" w:hAnsi="Times New Roman" w:cs="Times New Roman"/>
          <w:sz w:val="24"/>
          <w:szCs w:val="24"/>
        </w:rPr>
        <w:t>10</w:t>
      </w:r>
      <w:r w:rsidR="005F3DEC">
        <w:rPr>
          <w:rFonts w:ascii="Times New Roman" w:hAnsi="Times New Roman" w:cs="Times New Roman"/>
          <w:sz w:val="24"/>
          <w:szCs w:val="24"/>
        </w:rPr>
        <w:t>.02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E047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5585631" w14:textId="28EF3EA4" w:rsidR="002F0EBE" w:rsidRDefault="002F0EBE" w:rsidP="002F0EB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D42D853" w14:textId="05C732EC" w:rsidR="002F0EBE" w:rsidRDefault="002F0EBE" w:rsidP="002F0EB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Radowo Małe</w:t>
      </w:r>
    </w:p>
    <w:p w14:paraId="45F92ED9" w14:textId="426DF7E0" w:rsidR="002F0EBE" w:rsidRPr="00473C76" w:rsidRDefault="002F0EBE" w:rsidP="002F0E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Mariusz Sira</w:t>
      </w:r>
    </w:p>
    <w:sectPr w:rsidR="002F0EBE" w:rsidRPr="00473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DC6"/>
    <w:rsid w:val="00015E52"/>
    <w:rsid w:val="00077035"/>
    <w:rsid w:val="000D1E7F"/>
    <w:rsid w:val="00160FD7"/>
    <w:rsid w:val="00163B15"/>
    <w:rsid w:val="001B1BF8"/>
    <w:rsid w:val="002F0EBE"/>
    <w:rsid w:val="00315DC6"/>
    <w:rsid w:val="00345DD6"/>
    <w:rsid w:val="0039797A"/>
    <w:rsid w:val="003F6134"/>
    <w:rsid w:val="00473C76"/>
    <w:rsid w:val="004A67B5"/>
    <w:rsid w:val="0052052B"/>
    <w:rsid w:val="00527FA4"/>
    <w:rsid w:val="00574E82"/>
    <w:rsid w:val="005F3DEC"/>
    <w:rsid w:val="006739B7"/>
    <w:rsid w:val="006A295D"/>
    <w:rsid w:val="006F24A9"/>
    <w:rsid w:val="00766C2E"/>
    <w:rsid w:val="007A0220"/>
    <w:rsid w:val="00837297"/>
    <w:rsid w:val="00957BA4"/>
    <w:rsid w:val="009F2CB8"/>
    <w:rsid w:val="00A359CC"/>
    <w:rsid w:val="00A53579"/>
    <w:rsid w:val="00BB70FB"/>
    <w:rsid w:val="00C750AE"/>
    <w:rsid w:val="00D3338B"/>
    <w:rsid w:val="00DB163F"/>
    <w:rsid w:val="00DE047C"/>
    <w:rsid w:val="00E30789"/>
    <w:rsid w:val="00E64FC9"/>
    <w:rsid w:val="00F23B94"/>
    <w:rsid w:val="00F7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88106"/>
  <w15:chartTrackingRefBased/>
  <w15:docId w15:val="{5BB572A3-C115-4D6B-821B-7572A97EC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63B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3B15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unhideWhenUsed/>
    <w:rsid w:val="00F7134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71342"/>
    <w:rPr>
      <w:rFonts w:ascii="Times New Roman" w:eastAsia="Times New Roman" w:hAnsi="Times New Roman" w:cs="Times New Roman"/>
      <w:b/>
      <w:bCs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07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adowomale.pl" TargetMode="External"/><Relationship Id="rId4" Type="http://schemas.openxmlformats.org/officeDocument/2006/relationships/hyperlink" Target="http://www.bip.radowomal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Ołubiec</dc:creator>
  <cp:keywords/>
  <dc:description/>
  <cp:lastModifiedBy>Katarzyna Ołubiec</cp:lastModifiedBy>
  <cp:revision>10</cp:revision>
  <cp:lastPrinted>2021-01-04T11:45:00Z</cp:lastPrinted>
  <dcterms:created xsi:type="dcterms:W3CDTF">2021-01-04T11:35:00Z</dcterms:created>
  <dcterms:modified xsi:type="dcterms:W3CDTF">2021-01-11T08:28:00Z</dcterms:modified>
</cp:coreProperties>
</file>