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394A6" w14:textId="77777777" w:rsidR="00734E21" w:rsidRDefault="00734E21" w:rsidP="00734E21">
      <w:pPr>
        <w:spacing w:after="0"/>
        <w:jc w:val="right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Oświadczenie dla Wykonawcy składane wraz z ofertą</w:t>
      </w:r>
    </w:p>
    <w:p w14:paraId="27EA9812" w14:textId="77777777" w:rsidR="00734E21" w:rsidRDefault="00734E21" w:rsidP="00734E21">
      <w:pPr>
        <w:spacing w:after="0"/>
        <w:rPr>
          <w:rFonts w:ascii="Arial" w:eastAsia="Times New Roman" w:hAnsi="Arial" w:cs="Arial"/>
          <w:b/>
          <w:color w:val="FF0000"/>
          <w:sz w:val="20"/>
          <w:szCs w:val="20"/>
        </w:rPr>
      </w:pPr>
    </w:p>
    <w:p w14:paraId="6DD8B65D" w14:textId="77777777" w:rsidR="00734E21" w:rsidRDefault="00734E21" w:rsidP="00734E21">
      <w:pPr>
        <w:tabs>
          <w:tab w:val="left" w:pos="7371"/>
        </w:tabs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O BRAKU PODSTAW DO WYKLUCZENIA</w:t>
      </w:r>
    </w:p>
    <w:p w14:paraId="2DD90718" w14:textId="77777777" w:rsidR="00734E21" w:rsidRDefault="00734E21" w:rsidP="00734E21">
      <w:pPr>
        <w:suppressAutoHyphens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9F2008D" w14:textId="77777777" w:rsidR="00734E21" w:rsidRDefault="00734E21" w:rsidP="00734E21">
      <w:pPr>
        <w:suppressAutoHyphens w:val="0"/>
        <w:spacing w:after="0" w:line="240" w:lineRule="auto"/>
        <w:ind w:left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Nazwa zadania: Organizacja Wycieczek w ramach projektu: „Utworzenie nowej placówki wsparcia dziennego szansą dla dzieci z rodzin zagrożonych wykluczeniem społecznym” realizowanego w ramach RPO Województwa Zachodniopomorskiego współfinansowanego przez Unię Europejską w ramach środków Europejskiego Funduszu Społecznego.</w:t>
      </w:r>
    </w:p>
    <w:p w14:paraId="540C2372" w14:textId="77777777" w:rsidR="00734E21" w:rsidRDefault="00734E21" w:rsidP="00734E21">
      <w:pPr>
        <w:suppressAutoHyphens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0B8C0ED" w14:textId="77777777" w:rsidR="00734E21" w:rsidRDefault="00734E21" w:rsidP="00734E21">
      <w:pPr>
        <w:suppressAutoHyphens w:val="0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Jako wykonawca </w:t>
      </w:r>
    </w:p>
    <w:p w14:paraId="7ACE2F3E" w14:textId="77777777" w:rsidR="00734E21" w:rsidRDefault="00734E21" w:rsidP="00734E21">
      <w:pPr>
        <w:numPr>
          <w:ilvl w:val="0"/>
          <w:numId w:val="1"/>
        </w:numPr>
        <w:suppressAutoHyphens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Oświadczam, że nie jestem powiązany osobowo lub kapitałowo z  Zamawiającym  poprzez :</w:t>
      </w:r>
    </w:p>
    <w:p w14:paraId="52F75422" w14:textId="77777777" w:rsidR="00734E21" w:rsidRDefault="00734E21" w:rsidP="00734E21">
      <w:pPr>
        <w:numPr>
          <w:ilvl w:val="1"/>
          <w:numId w:val="2"/>
        </w:numPr>
        <w:suppressAutoHyphens w:val="0"/>
        <w:spacing w:after="0" w:line="240" w:lineRule="auto"/>
        <w:ind w:left="284" w:right="45"/>
        <w:jc w:val="both"/>
        <w:rPr>
          <w:rFonts w:ascii="Arial" w:eastAsia="Arial" w:hAnsi="Arial" w:cs="Arial"/>
          <w:color w:val="000000"/>
          <w:sz w:val="20"/>
          <w:szCs w:val="20"/>
          <w:lang w:eastAsia="pl-PL"/>
        </w:rPr>
      </w:pPr>
      <w:r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uczestniczenie w spółce jako wspólnik spółki cywilnej lub spółki osobowej,  </w:t>
      </w:r>
    </w:p>
    <w:p w14:paraId="75638ADE" w14:textId="77777777" w:rsidR="00734E21" w:rsidRDefault="00734E21" w:rsidP="00734E21">
      <w:pPr>
        <w:numPr>
          <w:ilvl w:val="1"/>
          <w:numId w:val="2"/>
        </w:numPr>
        <w:suppressAutoHyphens w:val="0"/>
        <w:spacing w:after="0" w:line="240" w:lineRule="auto"/>
        <w:ind w:left="284" w:right="45"/>
        <w:jc w:val="both"/>
        <w:rPr>
          <w:rFonts w:ascii="Arial" w:eastAsia="Arial" w:hAnsi="Arial" w:cs="Arial"/>
          <w:color w:val="000000"/>
          <w:sz w:val="20"/>
          <w:szCs w:val="20"/>
          <w:lang w:eastAsia="pl-PL"/>
        </w:rPr>
      </w:pPr>
      <w:r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posiadanie co najmniej 10% udziałów lub akcji, o ile niższy próg nie wynika  z przepisów prawa lub nie został określony przez IZ PO,  </w:t>
      </w:r>
    </w:p>
    <w:p w14:paraId="06D363C8" w14:textId="77777777" w:rsidR="00734E21" w:rsidRDefault="00734E21" w:rsidP="00734E21">
      <w:pPr>
        <w:numPr>
          <w:ilvl w:val="1"/>
          <w:numId w:val="2"/>
        </w:numPr>
        <w:suppressAutoHyphens w:val="0"/>
        <w:spacing w:after="0" w:line="240" w:lineRule="auto"/>
        <w:ind w:left="284" w:right="45"/>
        <w:jc w:val="both"/>
        <w:rPr>
          <w:rFonts w:ascii="Arial" w:eastAsia="Arial" w:hAnsi="Arial" w:cs="Arial"/>
          <w:color w:val="000000"/>
          <w:sz w:val="20"/>
          <w:szCs w:val="20"/>
          <w:lang w:eastAsia="pl-PL"/>
        </w:rPr>
      </w:pPr>
      <w:r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pełnienie funkcji członka organu nadzorczego lub zarządzającego, prokurenta, pełnomocnika, </w:t>
      </w:r>
    </w:p>
    <w:p w14:paraId="76A7B051" w14:textId="77777777" w:rsidR="00734E21" w:rsidRDefault="00734E21" w:rsidP="00734E21">
      <w:pPr>
        <w:numPr>
          <w:ilvl w:val="1"/>
          <w:numId w:val="2"/>
        </w:numPr>
        <w:suppressAutoHyphens w:val="0"/>
        <w:spacing w:after="0" w:line="240" w:lineRule="auto"/>
        <w:ind w:left="284" w:right="45"/>
        <w:jc w:val="both"/>
        <w:rPr>
          <w:rFonts w:ascii="Arial" w:eastAsia="Arial" w:hAnsi="Arial" w:cs="Arial"/>
          <w:color w:val="000000"/>
          <w:sz w:val="20"/>
          <w:szCs w:val="20"/>
          <w:lang w:eastAsia="pl-PL"/>
        </w:rPr>
      </w:pPr>
      <w:r>
        <w:rPr>
          <w:rFonts w:ascii="Arial" w:eastAsia="Arial" w:hAnsi="Arial" w:cs="Arial"/>
          <w:color w:val="000000"/>
          <w:sz w:val="20"/>
          <w:szCs w:val="20"/>
          <w:lang w:eastAsia="pl-PL"/>
        </w:rPr>
        <w:t xml:space="preserve">pozostawanie w związku małżeńskim, w stosunku pokrewieństwa lub powinowactwa w linii prostej, pokrewieństwa drugiego stopnia lub powinowactwa drugiego stopnia  w linii bocznej lub w stosunku przysposobienia, opieki lub kurateli. </w:t>
      </w:r>
    </w:p>
    <w:p w14:paraId="1A240A44" w14:textId="77777777" w:rsidR="00734E21" w:rsidRDefault="00734E21" w:rsidP="00734E21">
      <w:pPr>
        <w:numPr>
          <w:ilvl w:val="0"/>
          <w:numId w:val="1"/>
        </w:numPr>
        <w:suppressAutoHyphens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 w związku z  art 7 ust. 1 ust. Ustawy z dnia 13.04.2022r.  o szczególnych rozwiązaniach w zakresie przeciwdziałania wspieraniu agresji na Ukrainę oraz służących ochronie bezpieczeństwa narodowego (Dz.U. z 2022r.. poz. 835)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>. wyklucza się:</w:t>
      </w:r>
    </w:p>
    <w:p w14:paraId="73AA8979" w14:textId="77777777" w:rsidR="00734E21" w:rsidRDefault="00734E21" w:rsidP="00734E21">
      <w:pPr>
        <w:suppressAutoHyphens w:val="0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1) wykonawcę oraz uczestnika konkursu wymienionego w wykazach określonych w rozporządzeniu  765/2006 i rozporządzeniu 269/2014 albo wpisanego na listę na podstawie decyzji w sprawie wpisu na listę rozstrzygającej o zastosowaniu środka, o którym mowa w art. 1 pkt 3 ww. ustawy;</w:t>
      </w:r>
    </w:p>
    <w:p w14:paraId="7068DEB1" w14:textId="77777777" w:rsidR="00734E21" w:rsidRDefault="00734E21" w:rsidP="00734E21">
      <w:pPr>
        <w:suppressAutoHyphens w:val="0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  ;</w:t>
      </w:r>
    </w:p>
    <w:p w14:paraId="02341056" w14:textId="77777777" w:rsidR="00734E21" w:rsidRDefault="00734E21" w:rsidP="00734E21">
      <w:pPr>
        <w:suppressAutoHyphens w:val="0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3) 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3ww.ustawy. </w:t>
      </w:r>
    </w:p>
    <w:p w14:paraId="2263533D" w14:textId="77777777" w:rsidR="00734E21" w:rsidRDefault="00734E21" w:rsidP="00734E21">
      <w:pPr>
        <w:suppressAutoHyphens w:val="0"/>
        <w:spacing w:after="0" w:line="240" w:lineRule="auto"/>
        <w:ind w:left="284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                                                                                         ,  dnia         …………….. r.</w:t>
      </w:r>
    </w:p>
    <w:p w14:paraId="577D1424" w14:textId="77777777" w:rsidR="00734E21" w:rsidRDefault="00734E21" w:rsidP="00734E21">
      <w:pPr>
        <w:suppressAutoHyphens w:val="0"/>
        <w:spacing w:after="0" w:line="240" w:lineRule="auto"/>
        <w:ind w:left="284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47A96C5" w14:textId="77777777" w:rsidR="00734E21" w:rsidRDefault="00734E21" w:rsidP="00734E21">
      <w:pPr>
        <w:suppressAutoHyphens w:val="0"/>
        <w:spacing w:after="0" w:line="240" w:lineRule="auto"/>
        <w:ind w:left="5387" w:firstLine="5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14:paraId="1DF700C6" w14:textId="77777777" w:rsidR="00734E21" w:rsidRDefault="00734E21" w:rsidP="00734E21">
      <w:pPr>
        <w:suppressAutoHyphens w:val="0"/>
        <w:spacing w:after="0" w:line="240" w:lineRule="auto"/>
        <w:ind w:left="5387" w:firstLine="5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(podpis)</w:t>
      </w:r>
    </w:p>
    <w:p w14:paraId="27E5737D" w14:textId="77777777" w:rsidR="00734E21" w:rsidRDefault="00734E21" w:rsidP="00734E21">
      <w:pPr>
        <w:suppressAutoHyphens w:val="0"/>
        <w:spacing w:after="120" w:line="240" w:lineRule="auto"/>
        <w:ind w:left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związku z zaistnieniem okoliczności, o której mowa w pkt ......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customMarkFollows="1" w:id="1"/>
        <w:t>2)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podlegam wyłączeniu                              z niniejszego postępowania </w:t>
      </w:r>
    </w:p>
    <w:p w14:paraId="288C47CC" w14:textId="77777777" w:rsidR="00734E21" w:rsidRDefault="00734E21" w:rsidP="00734E21">
      <w:pPr>
        <w:suppressAutoHyphens w:val="0"/>
        <w:spacing w:after="0" w:line="240" w:lineRule="auto"/>
        <w:ind w:left="284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 dnia .. .. …. r.</w:t>
      </w:r>
    </w:p>
    <w:p w14:paraId="28AB183B" w14:textId="77777777" w:rsidR="00734E21" w:rsidRDefault="00734E21" w:rsidP="00734E21">
      <w:pPr>
        <w:suppressAutoHyphens w:val="0"/>
        <w:spacing w:after="0" w:line="240" w:lineRule="auto"/>
        <w:ind w:left="5387" w:firstLine="5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14:paraId="46CD4EF9" w14:textId="77777777" w:rsidR="00734E21" w:rsidRDefault="00734E21" w:rsidP="00734E21">
      <w:pPr>
        <w:suppressAutoHyphens w:val="0"/>
        <w:spacing w:after="0" w:line="240" w:lineRule="auto"/>
        <w:ind w:left="5387" w:firstLine="5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(podpis)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4D5B817F" w14:textId="77777777" w:rsidR="00734E21" w:rsidRDefault="00734E21" w:rsidP="00734E21">
      <w:pPr>
        <w:pStyle w:val="Tekstpodstawowy"/>
        <w:spacing w:after="0"/>
        <w:jc w:val="right"/>
        <w:rPr>
          <w:rFonts w:ascii="Arial" w:eastAsia="Times New Roman" w:hAnsi="Arial" w:cs="Arial"/>
          <w:color w:val="FF0000"/>
          <w:sz w:val="20"/>
          <w:szCs w:val="20"/>
        </w:rPr>
      </w:pPr>
    </w:p>
    <w:p w14:paraId="4A83B336" w14:textId="77777777" w:rsidR="00734E21" w:rsidRDefault="00734E21" w:rsidP="00734E21">
      <w:pPr>
        <w:pStyle w:val="Tekstpodstawowy"/>
        <w:spacing w:after="0"/>
        <w:jc w:val="right"/>
        <w:rPr>
          <w:rFonts w:ascii="Arial" w:eastAsia="Times New Roman" w:hAnsi="Arial" w:cs="Arial"/>
          <w:color w:val="FF0000"/>
          <w:sz w:val="20"/>
          <w:szCs w:val="20"/>
        </w:rPr>
      </w:pPr>
    </w:p>
    <w:p w14:paraId="397F02CC" w14:textId="77777777" w:rsidR="00734E21" w:rsidRDefault="00734E21" w:rsidP="00734E21">
      <w:pPr>
        <w:pStyle w:val="Tekstpodstawowy"/>
        <w:spacing w:after="0"/>
        <w:jc w:val="right"/>
        <w:rPr>
          <w:rFonts w:ascii="Arial" w:eastAsia="Times New Roman" w:hAnsi="Arial" w:cs="Arial"/>
          <w:color w:val="FF0000"/>
          <w:sz w:val="20"/>
          <w:szCs w:val="20"/>
        </w:rPr>
      </w:pPr>
    </w:p>
    <w:p w14:paraId="589B2054" w14:textId="77777777" w:rsidR="00734E21" w:rsidRDefault="00734E21" w:rsidP="00734E21">
      <w:pPr>
        <w:pStyle w:val="Tekstpodstawowy"/>
        <w:spacing w:after="0"/>
        <w:jc w:val="right"/>
        <w:rPr>
          <w:rFonts w:ascii="Arial" w:eastAsia="Times New Roman" w:hAnsi="Arial" w:cs="Arial"/>
          <w:color w:val="FF0000"/>
          <w:sz w:val="20"/>
          <w:szCs w:val="20"/>
        </w:rPr>
      </w:pPr>
    </w:p>
    <w:p w14:paraId="523416A6" w14:textId="77777777" w:rsidR="00734E21" w:rsidRDefault="00734E21" w:rsidP="00734E21">
      <w:pPr>
        <w:pStyle w:val="Tekstpodstawowy"/>
        <w:spacing w:after="0"/>
        <w:jc w:val="right"/>
        <w:rPr>
          <w:rFonts w:ascii="Arial" w:eastAsia="Times New Roman" w:hAnsi="Arial" w:cs="Arial"/>
          <w:color w:val="FF0000"/>
          <w:sz w:val="20"/>
          <w:szCs w:val="20"/>
        </w:rPr>
      </w:pPr>
    </w:p>
    <w:p w14:paraId="3355B9DE" w14:textId="77777777" w:rsidR="00734E21" w:rsidRDefault="00734E21" w:rsidP="00734E21">
      <w:pPr>
        <w:pStyle w:val="Tekstpodstawowy"/>
        <w:spacing w:after="0"/>
        <w:jc w:val="right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Informacje podatkowe</w:t>
      </w:r>
    </w:p>
    <w:p w14:paraId="7AC85223" w14:textId="77777777" w:rsidR="00734E21" w:rsidRDefault="00734E21" w:rsidP="00734E21">
      <w:pPr>
        <w:pStyle w:val="Tekstpodstawowy"/>
        <w:spacing w:after="0"/>
        <w:rPr>
          <w:rFonts w:ascii="Arial" w:eastAsia="Times New Roman" w:hAnsi="Arial" w:cs="Arial"/>
          <w:sz w:val="20"/>
          <w:szCs w:val="20"/>
        </w:rPr>
      </w:pPr>
    </w:p>
    <w:p w14:paraId="7203F668" w14:textId="77777777" w:rsidR="00734E21" w:rsidRDefault="00734E21" w:rsidP="00734E21">
      <w:pPr>
        <w:pStyle w:val="Tekstpodstawowy"/>
        <w:spacing w:after="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Stawką właściwą dla świadczenia usług turystycznych jest </w:t>
      </w:r>
      <w:r>
        <w:rPr>
          <w:rFonts w:ascii="Arial" w:eastAsia="Times New Roman" w:hAnsi="Arial" w:cs="Arial"/>
          <w:b/>
          <w:sz w:val="20"/>
          <w:szCs w:val="20"/>
        </w:rPr>
        <w:t>stawka podstawowa- 23%.</w:t>
      </w:r>
    </w:p>
    <w:p w14:paraId="3EF1AFF5" w14:textId="77777777" w:rsidR="00734E21" w:rsidRDefault="00734E21" w:rsidP="00734E21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3FFA445E" w14:textId="77777777" w:rsidR="00734E21" w:rsidRDefault="00734E21" w:rsidP="00734E21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30AFE0FF" w14:textId="77777777" w:rsidR="00734E21" w:rsidRDefault="00734E21" w:rsidP="00734E21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1D10F0FD" w14:textId="7F1DAE2D" w:rsidR="00734E21" w:rsidRDefault="00734E21" w:rsidP="00734E21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Natomiast w przypadku, gdy podatnik część świadczeń w ramach usługi turystyki wykonuje we własnym zakresie, to dla usług własnych powinien zastosować stawkę właściwą dla tych usług. W przypadku transportu i zakwaterowania, o ile będą to usługi wymienione w załączniku nr 3 do ustawy o VAT powinien zastosować on obniżoną </w:t>
      </w:r>
      <w:r>
        <w:rPr>
          <w:rFonts w:ascii="Arial" w:hAnsi="Arial" w:cs="Arial"/>
          <w:b/>
          <w:sz w:val="20"/>
          <w:szCs w:val="20"/>
        </w:rPr>
        <w:t>stawkę 8%.</w:t>
      </w:r>
    </w:p>
    <w:p w14:paraId="2DF9E178" w14:textId="77777777" w:rsidR="00734E21" w:rsidRDefault="00734E21" w:rsidP="00734E21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.Jednocześnie w sytuacji, gdy usługi nabywane od innych podatników dla bezpośredniej korzyści turysty są świadczone zarówno na terytorium Unii Europejskiej, jak i poza nim, to zgodnie z art. 119 ust. 8 ustawy o VAT usługi turystyki podlegają opodatkowaniu stawką w wysokości 0%, ale tylko w tej części, która jest świadczona poza terytorium Unii. Jednak warunkiem zastosowania stawki 0% do tego rodzaju usług jest posiadanie przez podatnika dokumentów potwierdzających świadczenie tych usług poza terytorium Unii Europejskiej.</w:t>
      </w:r>
    </w:p>
    <w:p w14:paraId="664B7DFA" w14:textId="77777777" w:rsidR="00734E21" w:rsidRDefault="00734E21" w:rsidP="00734E21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Definicja </w:t>
      </w:r>
      <w:r>
        <w:rPr>
          <w:rFonts w:ascii="Arial" w:hAnsi="Arial" w:cs="Arial"/>
          <w:b/>
          <w:sz w:val="20"/>
          <w:szCs w:val="20"/>
        </w:rPr>
        <w:t>VAT marży w usługach turystycznych</w:t>
      </w:r>
      <w:r>
        <w:rPr>
          <w:rFonts w:ascii="Arial" w:hAnsi="Arial" w:cs="Arial"/>
          <w:sz w:val="20"/>
          <w:szCs w:val="20"/>
        </w:rPr>
        <w:t> została zawarta w art. 119 ust. 2 ustawy o VAT. W świetle art. 119 ust. 2 ustawy o VAT przez marżę, o której mowa w ust. 1, rozumie się różnicę między kwotą, którą ma zapłacić nabywca usługi, a faktycznymi kosztami poniesionymi przez podatnika z tytułu nabycia towarów i usług od innych podatników dla bezpośredniej korzyści turysty; przez usługi dla bezpośredniej korzyści turysty rozumie się usługi stanowiące składnik świadczonej usługi turystyki, a w szczególności transport, zakwaterowanie, wyżywienie, ubezpieczenie.</w:t>
      </w:r>
    </w:p>
    <w:p w14:paraId="792CC14D" w14:textId="77777777" w:rsidR="00734E21" w:rsidRDefault="00734E21" w:rsidP="00734E21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myśl art. 119 ust. 3 ustawy o VAT przepis ust. 1 stosuje się bez względu na to, kto nabywa usługę turystyki, w przypadku, gdy podatnik:</w:t>
      </w:r>
    </w:p>
    <w:p w14:paraId="45008CE0" w14:textId="77777777" w:rsidR="00734E21" w:rsidRDefault="00734E21" w:rsidP="00734E21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    działa na rzecz nabywcy usługi we własnym imieniu i na własny rachunek;</w:t>
      </w:r>
    </w:p>
    <w:p w14:paraId="4129486A" w14:textId="77777777" w:rsidR="00734E21" w:rsidRDefault="00734E21" w:rsidP="00734E21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-   przy świadczeniu usługi nabywa towary i usługi od innych podatników dla bezpośredniej korzyści turysty.</w:t>
      </w:r>
    </w:p>
    <w:p w14:paraId="67CBD895" w14:textId="77777777" w:rsidR="00734E21" w:rsidRDefault="00734E21" w:rsidP="00734E21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Usługa bez podatku VAT</w:t>
      </w:r>
      <w:r>
        <w:rPr>
          <w:rFonts w:ascii="Arial" w:hAnsi="Arial" w:cs="Arial"/>
          <w:sz w:val="20"/>
          <w:szCs w:val="20"/>
        </w:rPr>
        <w:t> w przypadku przedsiębiorców świadczących usługi , a zwolniony podmiotowego z podatku VAT, których roczny obrót nie przekracza w złotych równowartości 40 000 EUR. Kwotę tą należy przeliczyć po średnim kursie NBP z dnia przystąpienia Polski do Unii Europejskiej, co daje około </w:t>
      </w:r>
      <w:r>
        <w:rPr>
          <w:rFonts w:ascii="Arial" w:hAnsi="Arial" w:cs="Arial"/>
          <w:b/>
          <w:sz w:val="20"/>
          <w:szCs w:val="20"/>
        </w:rPr>
        <w:t>200 000 zł.</w:t>
      </w:r>
    </w:p>
    <w:p w14:paraId="1240B050" w14:textId="77777777" w:rsidR="00734E21" w:rsidRDefault="00734E21" w:rsidP="00734E21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13F428B3" w14:textId="77777777" w:rsidR="00544B94" w:rsidRDefault="00544B94"/>
    <w:sectPr w:rsidR="00544B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D0377" w14:textId="77777777" w:rsidR="00C956E9" w:rsidRDefault="00C956E9" w:rsidP="00734E21">
      <w:pPr>
        <w:spacing w:after="0" w:line="240" w:lineRule="auto"/>
      </w:pPr>
      <w:r>
        <w:separator/>
      </w:r>
    </w:p>
  </w:endnote>
  <w:endnote w:type="continuationSeparator" w:id="0">
    <w:p w14:paraId="7B91E853" w14:textId="77777777" w:rsidR="00C956E9" w:rsidRDefault="00C956E9" w:rsidP="00734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03B32" w14:textId="77777777" w:rsidR="00734E21" w:rsidRPr="00734E21" w:rsidRDefault="00734E21" w:rsidP="00734E21">
    <w:pPr>
      <w:suppressLineNumbers/>
      <w:tabs>
        <w:tab w:val="center" w:pos="4536"/>
        <w:tab w:val="right" w:pos="9072"/>
      </w:tabs>
      <w:spacing w:after="120" w:line="100" w:lineRule="atLeast"/>
      <w:ind w:left="284" w:hanging="284"/>
      <w:jc w:val="center"/>
    </w:pPr>
    <w:r w:rsidRPr="00734E21">
      <w:rPr>
        <w:rFonts w:ascii="Arial" w:eastAsia="Times New Roman" w:hAnsi="Arial" w:cs="Arial"/>
        <w:sz w:val="18"/>
        <w:szCs w:val="18"/>
      </w:rPr>
      <w:t>Projekt  jest współfinansowany ze środków Unii Europejskiej ze środków Europejskiego Funduszu Społecznego w ramach Regionalnego Programu Operacyjnego Województwa Zachodniopomorskiego  2014 - 2020.</w:t>
    </w:r>
  </w:p>
  <w:p w14:paraId="0432A582" w14:textId="77777777" w:rsidR="00734E21" w:rsidRDefault="00734E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FB4BC" w14:textId="77777777" w:rsidR="00C956E9" w:rsidRDefault="00C956E9" w:rsidP="00734E21">
      <w:pPr>
        <w:spacing w:after="0" w:line="240" w:lineRule="auto"/>
      </w:pPr>
      <w:r>
        <w:separator/>
      </w:r>
    </w:p>
  </w:footnote>
  <w:footnote w:type="continuationSeparator" w:id="0">
    <w:p w14:paraId="5A0069FB" w14:textId="77777777" w:rsidR="00C956E9" w:rsidRDefault="00C956E9" w:rsidP="00734E21">
      <w:pPr>
        <w:spacing w:after="0" w:line="240" w:lineRule="auto"/>
      </w:pPr>
      <w:r>
        <w:continuationSeparator/>
      </w:r>
    </w:p>
  </w:footnote>
  <w:footnote w:id="1">
    <w:p w14:paraId="56B89AEB" w14:textId="77777777" w:rsidR="00734E21" w:rsidRDefault="00734E21" w:rsidP="00734E21">
      <w:pPr>
        <w:pStyle w:val="Tekstprzypisudolnego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t>2)</w:t>
      </w:r>
      <w:r>
        <w:rPr>
          <w:sz w:val="18"/>
          <w:szCs w:val="18"/>
        </w:rPr>
        <w:t xml:space="preserve"> wymienić pkt od a do d, jeżeli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19549" w14:textId="0C9E6276" w:rsidR="00734E21" w:rsidRDefault="00734E21">
    <w:pPr>
      <w:pStyle w:val="Nagwek"/>
    </w:pPr>
    <w:r>
      <w:rPr>
        <w:rFonts w:ascii="Arial" w:eastAsia="Times New Roman" w:hAnsi="Arial" w:cs="Arial"/>
        <w:noProof/>
        <w:sz w:val="24"/>
        <w:szCs w:val="24"/>
        <w:lang w:eastAsia="pl-PL"/>
      </w:rPr>
      <w:drawing>
        <wp:inline distT="0" distB="0" distL="0" distR="0" wp14:anchorId="3333FBD2" wp14:editId="6C53C288">
          <wp:extent cx="5760720" cy="5168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30" r="-21" b="-230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68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A4170"/>
    <w:multiLevelType w:val="hybridMultilevel"/>
    <w:tmpl w:val="DFDEF796"/>
    <w:lvl w:ilvl="0" w:tplc="C242173C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3D7D12"/>
    <w:multiLevelType w:val="hybridMultilevel"/>
    <w:tmpl w:val="20BE7E12"/>
    <w:lvl w:ilvl="0" w:tplc="A6162B60">
      <w:start w:val="1"/>
      <w:numFmt w:val="decimal"/>
      <w:lvlText w:val="%1)"/>
      <w:lvlJc w:val="left"/>
      <w:pPr>
        <w:ind w:left="47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EB5CB424">
      <w:start w:val="1"/>
      <w:numFmt w:val="lowerLetter"/>
      <w:lvlText w:val="%2)"/>
      <w:lvlJc w:val="left"/>
      <w:pPr>
        <w:ind w:left="941" w:firstLine="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0248A86">
      <w:start w:val="1"/>
      <w:numFmt w:val="lowerRoman"/>
      <w:lvlText w:val="%3."/>
      <w:lvlJc w:val="left"/>
      <w:pPr>
        <w:ind w:left="11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AE347A90">
      <w:start w:val="1"/>
      <w:numFmt w:val="decimal"/>
      <w:lvlText w:val="%4"/>
      <w:lvlJc w:val="left"/>
      <w:pPr>
        <w:ind w:left="17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4961880">
      <w:start w:val="1"/>
      <w:numFmt w:val="lowerLetter"/>
      <w:lvlText w:val="%5"/>
      <w:lvlJc w:val="left"/>
      <w:pPr>
        <w:ind w:left="25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FC09BA0">
      <w:start w:val="1"/>
      <w:numFmt w:val="lowerRoman"/>
      <w:lvlText w:val="%6"/>
      <w:lvlJc w:val="left"/>
      <w:pPr>
        <w:ind w:left="32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8221E62">
      <w:start w:val="1"/>
      <w:numFmt w:val="decimal"/>
      <w:lvlText w:val="%7"/>
      <w:lvlJc w:val="left"/>
      <w:pPr>
        <w:ind w:left="39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0FFA285E">
      <w:start w:val="1"/>
      <w:numFmt w:val="lowerLetter"/>
      <w:lvlText w:val="%8"/>
      <w:lvlJc w:val="left"/>
      <w:pPr>
        <w:ind w:left="46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F6C0B2E6">
      <w:start w:val="1"/>
      <w:numFmt w:val="lowerRoman"/>
      <w:lvlText w:val="%9"/>
      <w:lvlJc w:val="left"/>
      <w:pPr>
        <w:ind w:left="53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5641742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32777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A47"/>
    <w:rsid w:val="00544B94"/>
    <w:rsid w:val="00734E21"/>
    <w:rsid w:val="00C91A47"/>
    <w:rsid w:val="00C9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2B522"/>
  <w15:chartTrackingRefBased/>
  <w15:docId w15:val="{A87FC750-8D7E-45A5-84B6-00661EB4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E21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734E21"/>
    <w:pPr>
      <w:suppressAutoHyphens w:val="0"/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34E2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34E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734E21"/>
    <w:rPr>
      <w:rFonts w:ascii="Calibri" w:eastAsia="Calibri" w:hAnsi="Calibri" w:cs="Calibri"/>
      <w:lang w:eastAsia="zh-CN"/>
    </w:rPr>
  </w:style>
  <w:style w:type="character" w:styleId="Odwoanieprzypisudolnego">
    <w:name w:val="footnote reference"/>
    <w:semiHidden/>
    <w:unhideWhenUsed/>
    <w:rsid w:val="00734E2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34E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4E21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34E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4E21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2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4685</Characters>
  <Application>Microsoft Office Word</Application>
  <DocSecurity>0</DocSecurity>
  <Lines>39</Lines>
  <Paragraphs>10</Paragraphs>
  <ScaleCrop>false</ScaleCrop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2</cp:revision>
  <dcterms:created xsi:type="dcterms:W3CDTF">2022-06-01T06:34:00Z</dcterms:created>
  <dcterms:modified xsi:type="dcterms:W3CDTF">2022-06-01T06:35:00Z</dcterms:modified>
</cp:coreProperties>
</file>