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C2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434/2023</w:t>
      </w:r>
      <w:r>
        <w:rPr>
          <w:b/>
          <w:caps/>
        </w:rPr>
        <w:br/>
        <w:t>Wójta Gminy Radowo Małe</w:t>
      </w:r>
    </w:p>
    <w:p w14:paraId="7C94E3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2023 r.</w:t>
      </w:r>
    </w:p>
    <w:p w14:paraId="76EC2D6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koordynatora gminnego do spraw obsługi informatycznej w wyborach do Sejmu Rzeczypospolitej Polskiej i do Senatu Rzeczypospolitej Polskiej zarządzonych</w:t>
      </w:r>
      <w:r>
        <w:rPr>
          <w:b/>
        </w:rPr>
        <w:br/>
        <w:t>na dzień 15 października 2023 r.</w:t>
      </w:r>
    </w:p>
    <w:p w14:paraId="5D970443" w14:textId="77777777" w:rsidR="00A77B3E" w:rsidRDefault="00000000">
      <w:pPr>
        <w:keepLines/>
        <w:spacing w:before="120" w:after="120"/>
        <w:ind w:firstLine="227"/>
      </w:pPr>
      <w:r>
        <w:t>Na podstawie art. 156 § 1 ustawy z dnia 5 stycznia 2011 r. Kodeks wyborczy (T.j. Dz. U. z 2022 r. poz. 1277; zm.: Dz. U. z 2021 r. poz. 2054, z 2022 r. poz. 2418 oraz z 2023 r. poz. 131, poz. 132, poz. 133, poz. 134, poz. 135 i poz. 497) oraz uchwały nr 63/2023 Państwowej Komisji i Wyborczej z dnia 17 sierpnia 2023 r. w sprawie warunków oraz sposobu pomocniczego wykorzystania techniki elektronicznej w wyborach do Sejmu Rzeczypospolitej Polskiej i do Senatu Rzeczypospolitej Polskiej zarządzonych na dzień 15 października 2023 r. zarządzam, co następuje:</w:t>
      </w:r>
    </w:p>
    <w:p w14:paraId="058B669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Powołuję Pana Andrzeja Dąbro na koordynatora gminnego do spraw obsługi informatycznej w wyborach do Sejmu Rzeczypospolitej Polskiej i do Senatu Rzeczypospolitej Polskiej zarządzonych na dzień 15 października 2023 r.</w:t>
      </w:r>
    </w:p>
    <w:p w14:paraId="4FEA95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Szczegółowy zakres zadań określony został w załączniku nr 3 do uchwały nr 63/2023 Państwowej Komisji Wyborczej z dnia 17 sierpnia 2023 r. w sprawie warunków oraz sposobu pomocniczego wykorzystania techniki elektronicznej w wyborach do Sejmu Rzeczypospolitej Polskiej i do Senatu Rzeczypospolitej Polskiej zarządzonych na dzień 15 października 2023 r.</w:t>
      </w:r>
    </w:p>
    <w:p w14:paraId="757829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Sekretarzowi Gminy.</w:t>
      </w:r>
    </w:p>
    <w:p w14:paraId="1DF00B6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1CF3551A" w14:textId="77777777" w:rsidR="00A77B3E" w:rsidRDefault="00A77B3E">
      <w:pPr>
        <w:keepNext/>
        <w:keepLines/>
        <w:spacing w:before="120" w:after="120"/>
        <w:ind w:firstLine="340"/>
      </w:pPr>
    </w:p>
    <w:p w14:paraId="3E148DA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A5684" w14:paraId="7CBE62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8A2265" w14:textId="77777777" w:rsidR="00AA5684" w:rsidRDefault="00AA56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64C6B" w14:textId="77777777" w:rsidR="00AA568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ED70E6B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2A83F" w14:textId="77777777" w:rsidR="00133270" w:rsidRDefault="00133270">
      <w:r>
        <w:separator/>
      </w:r>
    </w:p>
  </w:endnote>
  <w:endnote w:type="continuationSeparator" w:id="0">
    <w:p w14:paraId="5AF08ED8" w14:textId="77777777" w:rsidR="00133270" w:rsidRDefault="0013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A5684" w14:paraId="3F9C318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C6B16C5" w14:textId="77777777" w:rsidR="00AA568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3556F50" w14:textId="77777777" w:rsidR="00AA568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7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258766" w14:textId="77777777" w:rsidR="00AA5684" w:rsidRDefault="00AA56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C0CDD" w14:textId="77777777" w:rsidR="00133270" w:rsidRDefault="00133270">
      <w:r>
        <w:separator/>
      </w:r>
    </w:p>
  </w:footnote>
  <w:footnote w:type="continuationSeparator" w:id="0">
    <w:p w14:paraId="53D9AF35" w14:textId="77777777" w:rsidR="00133270" w:rsidRDefault="001332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3270"/>
    <w:rsid w:val="00A77B3E"/>
    <w:rsid w:val="00AA5684"/>
    <w:rsid w:val="00CA2A55"/>
    <w:rsid w:val="00FD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50C51"/>
  <w15:docId w15:val="{BCF6A9F4-5879-4B72-96E1-FFCC6C2E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434/2023 z dnia 4 września 2023 r.</dc:title>
  <dc:subject>w sprawie powołania koordynatora gminnego do spraw obsługi informatycznej w^wyborach do Sejmu Rzeczypospolitej Polskiej i^do Senatu Rzeczypospolitej Polskiej zarządzonych
na dzień 15^października 2023^r.</dc:subject>
  <dc:creator>mjozwiak</dc:creator>
  <cp:lastModifiedBy>Marlena Jóźwiak</cp:lastModifiedBy>
  <cp:revision>2</cp:revision>
  <dcterms:created xsi:type="dcterms:W3CDTF">2023-09-04T10:30:00Z</dcterms:created>
  <dcterms:modified xsi:type="dcterms:W3CDTF">2023-09-04T10:30:00Z</dcterms:modified>
  <cp:category>Akt prawny</cp:category>
</cp:coreProperties>
</file>