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C3A8F" w14:textId="77777777" w:rsidR="00E701EA" w:rsidRDefault="00FF5880" w:rsidP="00E701EA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D174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Stanowisko</w:t>
      </w:r>
      <w:r w:rsidR="00E701E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Pr="004D174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Komisji Skarg, Wniosków i Petycji</w:t>
      </w:r>
      <w:r w:rsidRPr="004D174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 xml:space="preserve">z dnia </w:t>
      </w:r>
      <w:r w:rsidR="00E701E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14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701E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kwietnia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E701E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roku</w:t>
      </w:r>
    </w:p>
    <w:p w14:paraId="6FEAC80D" w14:textId="4D7CFA62" w:rsidR="00FF5880" w:rsidRPr="004D1740" w:rsidRDefault="00FF5880" w:rsidP="00E701EA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D174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 xml:space="preserve">w sprawie zajęcia stanowiska dotyczącego </w:t>
      </w:r>
      <w:r w:rsidR="00F3482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petycji w sprawie obrony konstytucyjnej zasady niezawisłości i niezależności sędziów polskich</w:t>
      </w:r>
      <w:r w:rsidR="00E701E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4D174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1D098712" w14:textId="5C063F00" w:rsidR="00FF5880" w:rsidRPr="00F34821" w:rsidRDefault="00FF5880" w:rsidP="0086229D">
      <w:pPr>
        <w:keepLines/>
        <w:autoSpaceDE w:val="0"/>
        <w:autoSpaceDN w:val="0"/>
        <w:adjustRightInd w:val="0"/>
        <w:spacing w:before="120" w:after="120" w:line="276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Dnia</w:t>
      </w:r>
      <w:r w:rsidRPr="004D174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</w:t>
      </w:r>
      <w:r w:rsidR="00E701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4D174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E701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marca</w:t>
      </w:r>
      <w:r w:rsidRPr="004D174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202</w:t>
      </w:r>
      <w:r w:rsidR="00E701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4D174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roku  została złożona 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petycj</w:t>
      </w:r>
      <w:r w:rsidRPr="004D174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Rady </w:t>
      </w:r>
      <w:r w:rsidR="00E701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Gminy Radowo Małe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sprawie </w:t>
      </w:r>
      <w:r w:rsidR="00F34821" w:rsidRPr="00F34821">
        <w:rPr>
          <w:rFonts w:ascii="Times New Roman" w:hAnsi="Times New Roman" w:cs="Times New Roman"/>
          <w:sz w:val="24"/>
          <w:szCs w:val="24"/>
          <w:lang w:eastAsia="pl-PL"/>
        </w:rPr>
        <w:t>obrony konstytucyjnej zasady niezawisłości i niezależności sędziów polskich</w:t>
      </w:r>
      <w:r w:rsidRPr="00F3482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118F8A32" w14:textId="47B5287D" w:rsidR="00FF5880" w:rsidRPr="00446F62" w:rsidRDefault="00FF5880" w:rsidP="00940C03">
      <w:pPr>
        <w:keepLines/>
        <w:autoSpaceDE w:val="0"/>
        <w:autoSpaceDN w:val="0"/>
        <w:adjustRightInd w:val="0"/>
        <w:spacing w:before="120" w:after="120" w:line="276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 art. 9 ust. 2 ustawy z dnia 11 lipca 2014 r. o petycjach (T.j. Dz. U. z 2018 r. poz. 870) petycja złożona do organu stanowiącego jednostki samorządu terytorialnego jest rozpatrywana przez ten organ. Jednocześnie zgodnie z art.</w:t>
      </w:r>
      <w:r w:rsidR="00940C0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18 b ust. 1 ustawy z dnia 8 marca 1990 r. o samorządzie gminnym (</w:t>
      </w:r>
      <w:r w:rsidR="0076386C" w:rsidRPr="007638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T.j. Dz. U. z 2024 r. poz. 1465; zm.: Dz. U. z 2024 r. poz. 1572, poz. 1907 i poz. 1940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ada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miny rozpatruje skargi na działanie wójta i gminnych jednostek organizacyjnych, wnioski oraz petycje składane przez obywateli, w tym celu powołuje Komisję Skarg, Wniosków i Petycji. </w:t>
      </w:r>
    </w:p>
    <w:p w14:paraId="4AB54CAC" w14:textId="1B2C93DF" w:rsidR="00FF5880" w:rsidRPr="00446F62" w:rsidRDefault="00FF5880" w:rsidP="0086229D">
      <w:pPr>
        <w:keepLine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 postanowieniami § 58 Statutu Gminy Radowo Małe stanowiącego załącznik do Uchwały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Nr XXX/195/2022 Rady Gminy Radowo Małe z dnia 12 maja 2022 r. (Dz.</w:t>
      </w:r>
      <w:r w:rsidR="007638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Urz.</w:t>
      </w:r>
      <w:r w:rsidR="007638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Woj.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Zachodniopomorskiego z 2022 poz. 2334) </w:t>
      </w:r>
      <w:r w:rsidR="0086229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28 marca 2025 r. 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Przewodniczący Rady Gminy przekazał petycję do Komisji Skarg, Wniosków i Petycji celem jej zbadania. </w:t>
      </w:r>
    </w:p>
    <w:p w14:paraId="284B3847" w14:textId="671A6259" w:rsidR="00FF5880" w:rsidRDefault="00FF5880" w:rsidP="008622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posiedzeniu w dniu </w:t>
      </w:r>
      <w:r w:rsidR="007638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14</w:t>
      </w:r>
      <w:r w:rsidRPr="00FF2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638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kwietnia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202</w:t>
      </w:r>
      <w:r w:rsidR="007638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446F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r. Komisja Skarg, Wniosków i Petycji zapoznała się z petycją i dokonała oceny formalno-prawnej pisma pod względem właściwych przepisów normujących tę kwestię. </w:t>
      </w:r>
      <w:r w:rsidRPr="004D174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toku dyskusji </w:t>
      </w:r>
      <w:r w:rsidRPr="004D1740">
        <w:rPr>
          <w:rFonts w:ascii="Times New Roman" w:hAnsi="Times New Roman" w:cs="Times New Roman"/>
          <w:sz w:val="24"/>
          <w:szCs w:val="24"/>
        </w:rPr>
        <w:t xml:space="preserve">Komisja ustaliła, iż rozpatrywana petycja została złożona na podstawie art. </w:t>
      </w:r>
      <w:r w:rsidRPr="004D1740">
        <w:rPr>
          <w:rFonts w:ascii="Times New Roman" w:hAnsi="Times New Roman" w:cs="Times New Roman"/>
          <w:sz w:val="24"/>
          <w:szCs w:val="24"/>
        </w:rPr>
        <w:br/>
        <w:t xml:space="preserve">2 ustawy o petycjach, zgodnie z którym petycja może być złożona przez osobę fizyczna, osobę prawną, jednostkę organizacyjną niebędącą osobą prawną lub grupę tych podmiotów, zwaną dalej „podmiotem wnoszącym petycję”, do organu władzy publicznej, a także do organizacji lub instytucji społecznej </w:t>
      </w:r>
      <w:r w:rsidRPr="004D1740">
        <w:rPr>
          <w:rFonts w:ascii="Times New Roman" w:hAnsi="Times New Roman" w:cs="Times New Roman"/>
          <w:sz w:val="24"/>
          <w:szCs w:val="24"/>
        </w:rPr>
        <w:br/>
        <w:t xml:space="preserve">w związku z wykonywanymi przez nią zadaniami zleconymi z zakresu administracji publicznej. </w:t>
      </w:r>
      <w:r w:rsidRPr="004D1740">
        <w:rPr>
          <w:rFonts w:ascii="Times New Roman" w:hAnsi="Times New Roman" w:cs="Times New Roman"/>
          <w:sz w:val="24"/>
          <w:szCs w:val="24"/>
        </w:rPr>
        <w:br/>
        <w:t xml:space="preserve">W świetle art. 2 ust. 3 rzeczonej ustawy, przedmiotem petycji może być żądanie, w szczególności, zmiany przepisów prawa, podjęcia rozstrzygnięcia lub innego działania w sprawie dotyczącej podmiotu wnoszącego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D1740">
        <w:rPr>
          <w:rFonts w:ascii="Times New Roman" w:hAnsi="Times New Roman" w:cs="Times New Roman"/>
          <w:sz w:val="24"/>
          <w:szCs w:val="24"/>
        </w:rPr>
        <w:t xml:space="preserve">etycję, życia zbiorowego lub wartości wymagających szczególnej ochrony w imię dobra wspólnego, mieszczących się w zakresie zadań i kompetencji adresata petycji. </w:t>
      </w:r>
    </w:p>
    <w:p w14:paraId="68BAD4CE" w14:textId="11BDAC97" w:rsidR="00FF5880" w:rsidRDefault="00FF5880" w:rsidP="00FF5880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stoi na stanowisku, iż </w:t>
      </w:r>
      <w:r w:rsidRPr="004D1740">
        <w:rPr>
          <w:rFonts w:ascii="Times New Roman" w:hAnsi="Times New Roman" w:cs="Times New Roman"/>
          <w:sz w:val="24"/>
          <w:szCs w:val="24"/>
        </w:rPr>
        <w:t xml:space="preserve">petycja składana do Rady Gminy  powinna odwoływać się do zadań </w:t>
      </w:r>
      <w:r>
        <w:rPr>
          <w:rFonts w:ascii="Times New Roman" w:hAnsi="Times New Roman" w:cs="Times New Roman"/>
          <w:sz w:val="24"/>
          <w:szCs w:val="24"/>
        </w:rPr>
        <w:br/>
      </w:r>
      <w:r w:rsidRPr="004D1740">
        <w:rPr>
          <w:rFonts w:ascii="Times New Roman" w:hAnsi="Times New Roman" w:cs="Times New Roman"/>
          <w:sz w:val="24"/>
          <w:szCs w:val="24"/>
        </w:rPr>
        <w:t xml:space="preserve">i kompetencji samorządu gminnego.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4D1740">
        <w:rPr>
          <w:rFonts w:ascii="Times New Roman" w:hAnsi="Times New Roman" w:cs="Times New Roman"/>
          <w:sz w:val="24"/>
          <w:szCs w:val="24"/>
        </w:rPr>
        <w:t xml:space="preserve">edług Komisji żaden z przepisów art. 18 ustawy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4D1740">
        <w:rPr>
          <w:rFonts w:ascii="Times New Roman" w:hAnsi="Times New Roman" w:cs="Times New Roman"/>
          <w:sz w:val="24"/>
          <w:szCs w:val="24"/>
        </w:rPr>
        <w:t>o samorządzie gminnym nie stanowi podstawy do podejmowania uchwał przez organy samorządu gminnego</w:t>
      </w:r>
      <w:r>
        <w:rPr>
          <w:rFonts w:ascii="Times New Roman" w:hAnsi="Times New Roman" w:cs="Times New Roman"/>
          <w:sz w:val="24"/>
          <w:szCs w:val="24"/>
        </w:rPr>
        <w:t xml:space="preserve"> w powyższym zakresie</w:t>
      </w:r>
      <w:r w:rsidRPr="004D1740">
        <w:rPr>
          <w:rFonts w:ascii="Times New Roman" w:hAnsi="Times New Roman" w:cs="Times New Roman"/>
          <w:sz w:val="24"/>
          <w:szCs w:val="24"/>
        </w:rPr>
        <w:t xml:space="preserve">, gdyż wskazane w tymże katalogu zadania powinny znajdować odzwierciedlenie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1740">
        <w:rPr>
          <w:rFonts w:ascii="Times New Roman" w:hAnsi="Times New Roman" w:cs="Times New Roman"/>
          <w:sz w:val="24"/>
          <w:szCs w:val="24"/>
        </w:rPr>
        <w:t>w ustawach regulujących wymienione zadania.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DAA">
        <w:rPr>
          <w:rFonts w:ascii="Times New Roman" w:hAnsi="Times New Roman" w:cs="Times New Roman"/>
          <w:sz w:val="24"/>
          <w:szCs w:val="24"/>
        </w:rPr>
        <w:t>Komisja</w:t>
      </w:r>
      <w:r w:rsidR="00D1023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stwierdziła, iż podjęta tematyka, dotycząca organizacji wymiaru sprawiedliwości i prawnej pozycji osób ten wymiar sprawujący, jak i kompetencje oraz przebieg procesu legislacyjnego w celu zmiany regulacji prawnych są jasno określone w przepisach prawa i nie dają kompetencji Radzie Gminy</w:t>
      </w:r>
      <w:r w:rsidR="00F3482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</w:t>
      </w:r>
      <w:r w:rsidR="001E3D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rozstrzygania </w:t>
      </w:r>
      <w:r w:rsidR="00F34821" w:rsidRPr="00A72E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zagadnień związanych z administracją rządową oraz wymiarem sprawiedliwości</w:t>
      </w:r>
      <w:r w:rsidR="00F348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16A8E88" w14:textId="77777777" w:rsidR="00EC4B71" w:rsidRPr="00A72E06" w:rsidRDefault="00EC4B71" w:rsidP="00EC4B71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2E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Minister Sprawiedliwości jest centralnym organem administracji rządowej, który odpowiada za:</w:t>
      </w:r>
    </w:p>
    <w:p w14:paraId="0FEAC350" w14:textId="77777777" w:rsidR="00EC4B71" w:rsidRPr="005D03E2" w:rsidRDefault="00EC4B71" w:rsidP="00EC4B7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D03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nadzór nad funkcjonowaniem sądów i prokuratury,</w:t>
      </w:r>
    </w:p>
    <w:p w14:paraId="3C53879D" w14:textId="65073D29" w:rsidR="00EC4B71" w:rsidRPr="00A72E06" w:rsidRDefault="00EC4B71" w:rsidP="00EC4B7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2E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inicjowanie zmian legislacyjnych w zakresie prawa cywilnego, karnego i administracyjnego,</w:t>
      </w:r>
    </w:p>
    <w:p w14:paraId="6B866AAC" w14:textId="77777777" w:rsidR="00EC4B71" w:rsidRPr="00A72E06" w:rsidRDefault="00EC4B71" w:rsidP="00EC4B7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2E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organizację systemu sądownictwa i nadzór nad działalnością komorników, adwokatury, notariuszy oraz radców prawnych,</w:t>
      </w:r>
    </w:p>
    <w:p w14:paraId="51165645" w14:textId="4A683B5F" w:rsidR="00FF5880" w:rsidRDefault="00EC4B71" w:rsidP="00FF5880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72E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ochronę praw obywatelskich w kontekście wymiaru sprawiedliwości.</w:t>
      </w:r>
    </w:p>
    <w:p w14:paraId="5F91A8BC" w14:textId="77777777" w:rsidR="00EC4B71" w:rsidRPr="00EC4B71" w:rsidRDefault="00EC4B71" w:rsidP="00EC4B7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D131893" w14:textId="08C3AF80" w:rsidR="00454A55" w:rsidRPr="00454A55" w:rsidRDefault="00FF5880" w:rsidP="00454A55">
      <w:pPr>
        <w:keepLines/>
        <w:autoSpaceDE w:val="0"/>
        <w:autoSpaceDN w:val="0"/>
        <w:adjustRightInd w:val="0"/>
        <w:spacing w:before="120" w:after="120" w:line="276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</w:pPr>
      <w:r w:rsidRPr="004D1740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 xml:space="preserve">Wobec </w:t>
      </w:r>
      <w:r w:rsidR="00454A55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>powyższe</w:t>
      </w:r>
      <w:r w:rsidR="001E3DAA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>go</w:t>
      </w:r>
      <w:r w:rsidR="00454A55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 xml:space="preserve"> Komisja Skarg, Wniosków i Petycji uznała</w:t>
      </w:r>
      <w:r w:rsidR="001E3DAA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 xml:space="preserve">, że Rada Gminy nie jest właściwa </w:t>
      </w:r>
      <w:r w:rsidR="00454A55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 xml:space="preserve">do rozpatrzenia powyższej petycji. Za organ właściwy do rozpatrzenia petycji w </w:t>
      </w:r>
      <w:r w:rsidR="00454A55" w:rsidRPr="00454A55">
        <w:rPr>
          <w:rFonts w:ascii="Times New Roman" w:hAnsi="Times New Roman" w:cs="Times New Roman"/>
          <w:sz w:val="24"/>
          <w:szCs w:val="24"/>
          <w:lang w:eastAsia="pl-PL"/>
        </w:rPr>
        <w:t>sprawie obrony konstytucyjnej zasady niezawisłości i niezależności sędziów polskich</w:t>
      </w:r>
      <w:r w:rsidR="00454A55">
        <w:rPr>
          <w:rFonts w:ascii="Times New Roman" w:hAnsi="Times New Roman" w:cs="Times New Roman"/>
          <w:sz w:val="24"/>
          <w:szCs w:val="24"/>
          <w:lang w:eastAsia="pl-PL"/>
        </w:rPr>
        <w:t xml:space="preserve"> Komisja wskazała Ministra Sprawiedliwości</w:t>
      </w:r>
      <w:r w:rsidR="00454A55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 xml:space="preserve"> </w:t>
      </w:r>
      <w:r w:rsidR="00454A55" w:rsidRPr="00A72E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jako organ odpowiedzialn</w:t>
      </w:r>
      <w:r w:rsidR="00454A5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y</w:t>
      </w:r>
      <w:r w:rsidR="00454A55" w:rsidRPr="00A72E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za wymiar sprawiedliwości i legislację w tym obszarze.</w:t>
      </w:r>
    </w:p>
    <w:p w14:paraId="40EDD403" w14:textId="77777777" w:rsidR="00FF5880" w:rsidRDefault="00FF5880" w:rsidP="00FF5880">
      <w:pPr>
        <w:keepLines/>
        <w:autoSpaceDE w:val="0"/>
        <w:autoSpaceDN w:val="0"/>
        <w:adjustRightInd w:val="0"/>
        <w:spacing w:before="120" w:after="120" w:line="276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</w:pPr>
    </w:p>
    <w:p w14:paraId="2284438B" w14:textId="1802CFC4" w:rsidR="00FF5880" w:rsidRPr="0086229D" w:rsidRDefault="00FF5880" w:rsidP="0086229D">
      <w:pPr>
        <w:keepLines/>
        <w:autoSpaceDE w:val="0"/>
        <w:autoSpaceDN w:val="0"/>
        <w:adjustRightInd w:val="0"/>
        <w:spacing w:before="120" w:after="120" w:line="276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>Podpisano</w:t>
      </w:r>
      <w:r w:rsidR="0086229D">
        <w:rPr>
          <w:rFonts w:ascii="Times New Roman" w:eastAsia="Times New Roman" w:hAnsi="Times New Roman" w:cs="Times New Roman"/>
          <w:kern w:val="0"/>
          <w:sz w:val="24"/>
          <w:szCs w:val="24"/>
          <w:u w:color="000000"/>
          <w:lang w:eastAsia="pl-PL"/>
          <w14:ligatures w14:val="none"/>
        </w:rPr>
        <w:t>:</w:t>
      </w:r>
    </w:p>
    <w:p w14:paraId="471FEF9B" w14:textId="0DECC447" w:rsidR="00FF5880" w:rsidRDefault="00D1023D" w:rsidP="00FF5880">
      <w:pPr>
        <w:pStyle w:val="Bezodstpw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Zofia Jezierska-Baumgardt</w:t>
      </w:r>
      <w:r w:rsidR="00FF5880" w:rsidRPr="00A81274">
        <w:rPr>
          <w:rFonts w:ascii="Times New Roman" w:hAnsi="Times New Roman" w:cs="Times New Roman"/>
          <w:sz w:val="24"/>
          <w:szCs w:val="24"/>
        </w:rPr>
        <w:t xml:space="preserve"> - Przewodnicząca Komisji</w:t>
      </w:r>
      <w:r w:rsidR="00FF588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1ACA3A3B" w14:textId="4D84EAE7" w:rsidR="00D1023D" w:rsidRDefault="00D1023D" w:rsidP="00D1023D">
      <w:pPr>
        <w:pStyle w:val="Bezodstpw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Małgorzata Chatłas</w:t>
      </w:r>
      <w:r w:rsidR="00FF588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Z-ca Przewodniczącej</w:t>
      </w:r>
      <w:r w:rsidR="00FF5880">
        <w:rPr>
          <w:rFonts w:ascii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  …………………………………</w:t>
      </w:r>
      <w:r w:rsidR="0086229D">
        <w:rPr>
          <w:rFonts w:ascii="Times New Roman" w:hAnsi="Times New Roman" w:cs="Times New Roman"/>
          <w:sz w:val="24"/>
          <w:szCs w:val="24"/>
        </w:rPr>
        <w:t>……...</w:t>
      </w:r>
    </w:p>
    <w:p w14:paraId="0F4F471C" w14:textId="05F21998" w:rsidR="00FF5880" w:rsidRPr="00D1023D" w:rsidRDefault="00FF5880" w:rsidP="00D1023D">
      <w:pPr>
        <w:pStyle w:val="Bezodstpw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023D">
        <w:rPr>
          <w:rFonts w:ascii="Times New Roman" w:hAnsi="Times New Roman" w:cs="Times New Roman"/>
          <w:sz w:val="24"/>
          <w:szCs w:val="24"/>
        </w:rPr>
        <w:t xml:space="preserve">Bożena Kipisz – Członek Komisji                               </w:t>
      </w:r>
      <w:r w:rsidR="0086229D">
        <w:rPr>
          <w:rFonts w:ascii="Times New Roman" w:hAnsi="Times New Roman" w:cs="Times New Roman"/>
          <w:sz w:val="24"/>
          <w:szCs w:val="24"/>
        </w:rPr>
        <w:t xml:space="preserve">  ...</w:t>
      </w:r>
      <w:r w:rsidRPr="00D1023D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1A66E22D" w14:textId="3D49729B" w:rsidR="0086229D" w:rsidRDefault="0086229D" w:rsidP="00FF5880">
      <w:pPr>
        <w:pStyle w:val="Bezodstpw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Ilona Kamińska</w:t>
      </w:r>
      <w:r w:rsidR="00FF5880">
        <w:rPr>
          <w:rFonts w:ascii="Times New Roman" w:hAnsi="Times New Roman" w:cs="Times New Roman"/>
          <w:sz w:val="24"/>
          <w:szCs w:val="24"/>
        </w:rPr>
        <w:t xml:space="preserve">  – Członek Komisji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...………………………………………</w:t>
      </w:r>
    </w:p>
    <w:p w14:paraId="6F67AB7A" w14:textId="127B8DC9" w:rsidR="00FF5880" w:rsidRPr="00A81274" w:rsidRDefault="0086229D" w:rsidP="00FF5880">
      <w:pPr>
        <w:pStyle w:val="Bezodstpw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Krzysztof Krawczyk – Członek Komisji                       …………………………………………               </w:t>
      </w:r>
      <w:r w:rsidR="00FF58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14:paraId="772A4AE6" w14:textId="77777777" w:rsidR="00FF5880" w:rsidRPr="00446F62" w:rsidRDefault="00FF5880" w:rsidP="00FF5880">
      <w:pPr>
        <w:autoSpaceDE w:val="0"/>
        <w:autoSpaceDN w:val="0"/>
        <w:adjustRightInd w:val="0"/>
        <w:spacing w:before="120" w:after="120" w:line="480" w:lineRule="auto"/>
        <w:ind w:firstLine="227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C8842D5" w14:textId="77777777" w:rsidR="00FF5880" w:rsidRPr="00446F62" w:rsidRDefault="00FF5880" w:rsidP="00FF5880">
      <w:pPr>
        <w:autoSpaceDE w:val="0"/>
        <w:autoSpaceDN w:val="0"/>
        <w:adjustRightInd w:val="0"/>
        <w:spacing w:before="120" w:after="120" w:line="276" w:lineRule="auto"/>
        <w:ind w:firstLine="227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  <w:r w:rsidRPr="00446F62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  <w:br/>
      </w:r>
    </w:p>
    <w:p w14:paraId="0278A0CD" w14:textId="77777777" w:rsidR="00FF5880" w:rsidRPr="004D1740" w:rsidRDefault="00FF5880" w:rsidP="00FF5880">
      <w:pPr>
        <w:spacing w:line="276" w:lineRule="auto"/>
        <w:rPr>
          <w:color w:val="FF0000"/>
          <w:sz w:val="24"/>
          <w:szCs w:val="24"/>
        </w:rPr>
      </w:pPr>
    </w:p>
    <w:p w14:paraId="5277C0BD" w14:textId="77777777" w:rsidR="00CC5C9F" w:rsidRDefault="00CC5C9F"/>
    <w:sectPr w:rsidR="00CC5C9F" w:rsidSect="00FF5880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77AB2"/>
    <w:multiLevelType w:val="hybridMultilevel"/>
    <w:tmpl w:val="93989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556C4"/>
    <w:multiLevelType w:val="multilevel"/>
    <w:tmpl w:val="2778AD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8324502">
    <w:abstractNumId w:val="0"/>
  </w:num>
  <w:num w:numId="2" w16cid:durableId="584388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880"/>
    <w:rsid w:val="00051F66"/>
    <w:rsid w:val="001E3DAA"/>
    <w:rsid w:val="0027093C"/>
    <w:rsid w:val="00454A55"/>
    <w:rsid w:val="00522F00"/>
    <w:rsid w:val="0076386C"/>
    <w:rsid w:val="0086229D"/>
    <w:rsid w:val="008813FB"/>
    <w:rsid w:val="00940C03"/>
    <w:rsid w:val="00A13636"/>
    <w:rsid w:val="00AF3041"/>
    <w:rsid w:val="00CC5C9F"/>
    <w:rsid w:val="00D1023D"/>
    <w:rsid w:val="00E701EA"/>
    <w:rsid w:val="00EC4B71"/>
    <w:rsid w:val="00F34821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FE173"/>
  <w15:chartTrackingRefBased/>
  <w15:docId w15:val="{74A178F7-2A88-4410-A2F5-772BB260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880"/>
  </w:style>
  <w:style w:type="paragraph" w:styleId="Nagwek1">
    <w:name w:val="heading 1"/>
    <w:basedOn w:val="Normalny"/>
    <w:next w:val="Normalny"/>
    <w:link w:val="Nagwek1Znak"/>
    <w:uiPriority w:val="9"/>
    <w:qFormat/>
    <w:rsid w:val="00FF58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58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58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58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58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58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58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58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58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8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58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58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588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588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58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58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58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58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58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58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58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58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58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588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588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588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58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588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588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FF58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dcterms:created xsi:type="dcterms:W3CDTF">2025-04-07T07:17:00Z</dcterms:created>
  <dcterms:modified xsi:type="dcterms:W3CDTF">2025-04-14T05:14:00Z</dcterms:modified>
</cp:coreProperties>
</file>