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FC4" w:rsidRPr="00132FC4" w:rsidRDefault="00132FC4" w:rsidP="00132FC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pl-PL"/>
        </w:rPr>
      </w:pPr>
      <w:r w:rsidRPr="00132FC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pl-PL"/>
        </w:rPr>
        <w:t>O G Ł O S Z E N I E</w:t>
      </w:r>
    </w:p>
    <w:p w:rsidR="00132FC4" w:rsidRPr="00132FC4" w:rsidRDefault="00132FC4" w:rsidP="00132F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2F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WÓJTA GMINY W RADOWIE MAŁYM</w:t>
      </w:r>
    </w:p>
    <w:p w:rsidR="00132FC4" w:rsidRPr="00132FC4" w:rsidRDefault="00132FC4" w:rsidP="00132F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2F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dnia 19 maja 2009 r.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przepisów ustawy z dnia 21 sierpnia 1997 r o gospodarce nieruchomościami ( Dz . U . z 2007 r . Nr 173 , poz . 1218 Wójt Gminy Radowo Małe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ogłasza przetarg ustny nieograniczony na sprzedaż :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nieruchomości niezabudowanej - działka oznaczona symbolem użytku : RIVa ,B-RIV a o nr ewid . nr 96 w miejscowości Sienno Dolne, gmina Radowo Małe . Całkowita pow działki wynosi 2000 m </w:t>
      </w:r>
      <w:r w:rsidRPr="00132FC4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2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KW 2240.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Cena wywoławcza za nieruchomość - 7 050,00 zł . ( siedem tysięcy pięćdziesiąt) 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złotych .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 ceny uzyskanej w przetargu doliczony zostanie pod. Wat w wys . 22 %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 W nieobowiązującym planie zagospodarowania przestrzennego gminy nieruchomość posiada zapis : „NR- zabudowa zagrodowa , RP – uprawy polowe ”.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studium uwarunkowań i kierunków zagospodarowania przestrzennego gminy Radowo Małe dla ww. nieruchomości nie przewiduje się zmian . 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sz w:val="24"/>
          <w:szCs w:val="24"/>
          <w:lang w:eastAsia="pl-PL"/>
        </w:rPr>
        <w:t>3 . Wadium w wysokości 1200 zł ( jeden tysiąc dwieście złotych ) należy uiścić przed przetargiem tj. do dnia 19.06.2009 .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należy wpłacić na konto </w:t>
      </w:r>
      <w:r w:rsidRPr="00132F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BS Goleniów O/Łobez 22 9375 1038 2600 2639 2000 0030 . 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Oprócz ceny uzyskanej w przetargu Nabywca zobowiązany jest do wpłacenia kosztów przygotowania nieruchomości do sprzedaży , które wynoszą 427 zł ( czterysta dwadzieścia siedem złotych ) .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Dowód wniesienia wadium przez uczestnika przetargu podlega przedłożeniu komisji przetargowej przed otwarciem przetargu . 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Wadium zwraca się niezwłocznie po zakończeniu przetargu , jednakże wadium wpłacone przez uczestnika który przetarg wygrał zalicza się na poczet nabycia nieruchomości . 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sz w:val="24"/>
          <w:szCs w:val="24"/>
          <w:lang w:eastAsia="pl-PL"/>
        </w:rPr>
        <w:t>Wadium ulega przepadkowi w razie uchylenia się uczestnika który przetarg wygrał od zawarcia umowy notarialnej .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Wyłoniony w drodze przetargu kandydat na nabywcę nieruchomości jest zobowiązany w terminie 21 dni , licząc od daty rozstrzygnięcia przetargu dokonać wpłaty ceny ustalonej w przetargu , pomniejszonej o wpłacone wadium na powyższe konto . </w:t>
      </w:r>
    </w:p>
    <w:p w:rsidR="00132FC4" w:rsidRPr="00132FC4" w:rsidRDefault="00132FC4" w:rsidP="00132FC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osoba ustalona jako kandydat na nabywcę nieruchomości nie dokona wymaganej wpłaty w określonym terminie , organizator przetargu odstąpi od zawarcia umowy , a wpłacone wadium nie podlega zwrotowi . </w:t>
      </w:r>
    </w:p>
    <w:p w:rsidR="00132FC4" w:rsidRPr="00132FC4" w:rsidRDefault="00132FC4" w:rsidP="00132FC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sz w:val="24"/>
          <w:szCs w:val="24"/>
          <w:lang w:eastAsia="pl-PL"/>
        </w:rPr>
        <w:t>/w nieruchomość nie jest obciążone żadnymi długami , hipotekami i innymi prawami rzeczowymi oraz zobowiązaniami na rzecz osób trzecich .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sz w:val="24"/>
          <w:szCs w:val="24"/>
          <w:lang w:eastAsia="pl-PL"/>
        </w:rPr>
        <w:t>Sprzedaż na własność – 100 % ceny uzyskanej w przetargu .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 odbędzie się dnia 23 czerwca 2009 r o godz .10</w:t>
      </w:r>
      <w:r w:rsidRPr="00132FC4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00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Urzędzie Gminy Radowo Małe , pokój nr 6 .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FC4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nieruchomości przeznaczonej do sprzedaży wywieszony był od dnia 24 kwietnia 2009 r do 18 maja 2009 r .</w:t>
      </w:r>
    </w:p>
    <w:p w:rsidR="00132FC4" w:rsidRPr="00132FC4" w:rsidRDefault="00132FC4" w:rsidP="00132F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4CB4" w:rsidRPr="00132FC4" w:rsidRDefault="00824CB4">
      <w:pPr>
        <w:rPr>
          <w:sz w:val="24"/>
          <w:szCs w:val="24"/>
        </w:rPr>
      </w:pPr>
    </w:p>
    <w:sectPr w:rsidR="00824CB4" w:rsidRPr="00132FC4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5F24"/>
    <w:multiLevelType w:val="multilevel"/>
    <w:tmpl w:val="D6DA12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F10B57"/>
    <w:multiLevelType w:val="multilevel"/>
    <w:tmpl w:val="7D1E8AAA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0A0E7CA1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D74F73"/>
    <w:multiLevelType w:val="multilevel"/>
    <w:tmpl w:val="794AAF62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1CA3538C"/>
    <w:multiLevelType w:val="multilevel"/>
    <w:tmpl w:val="C5782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5505E8"/>
    <w:multiLevelType w:val="multilevel"/>
    <w:tmpl w:val="A784F7B0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322C7DA9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FF614D"/>
    <w:multiLevelType w:val="multilevel"/>
    <w:tmpl w:val="D6DA1204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2E430F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AF4CCF"/>
    <w:multiLevelType w:val="multilevel"/>
    <w:tmpl w:val="D6DA12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147E9B"/>
    <w:multiLevelType w:val="multilevel"/>
    <w:tmpl w:val="88BC2446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64E20CC2"/>
    <w:multiLevelType w:val="multilevel"/>
    <w:tmpl w:val="4AC4D57E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D45318B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E297A13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0E70C52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811596"/>
    <w:multiLevelType w:val="multilevel"/>
    <w:tmpl w:val="B98E059A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78"/>
    </w:lvlOverride>
  </w:num>
  <w:num w:numId="2">
    <w:abstractNumId w:val="9"/>
  </w:num>
  <w:num w:numId="3">
    <w:abstractNumId w:val="7"/>
    <w:lvlOverride w:ilvl="0">
      <w:startOverride w:val="50"/>
    </w:lvlOverride>
  </w:num>
  <w:num w:numId="4">
    <w:abstractNumId w:val="5"/>
    <w:lvlOverride w:ilvl="0">
      <w:startOverride w:val="2999"/>
    </w:lvlOverride>
  </w:num>
  <w:num w:numId="5">
    <w:abstractNumId w:val="12"/>
  </w:num>
  <w:num w:numId="6">
    <w:abstractNumId w:val="4"/>
  </w:num>
  <w:num w:numId="7">
    <w:abstractNumId w:val="1"/>
    <w:lvlOverride w:ilvl="0">
      <w:startOverride w:val="2999"/>
    </w:lvlOverride>
  </w:num>
  <w:num w:numId="8">
    <w:abstractNumId w:val="2"/>
  </w:num>
  <w:num w:numId="9">
    <w:abstractNumId w:val="10"/>
    <w:lvlOverride w:ilvl="0">
      <w:startOverride w:val="2999"/>
    </w:lvlOverride>
  </w:num>
  <w:num w:numId="10">
    <w:abstractNumId w:val="14"/>
  </w:num>
  <w:num w:numId="11">
    <w:abstractNumId w:val="15"/>
    <w:lvlOverride w:ilvl="0">
      <w:startOverride w:val="2999"/>
    </w:lvlOverride>
  </w:num>
  <w:num w:numId="12">
    <w:abstractNumId w:val="6"/>
  </w:num>
  <w:num w:numId="13">
    <w:abstractNumId w:val="3"/>
    <w:lvlOverride w:ilvl="0">
      <w:startOverride w:val="2999"/>
    </w:lvlOverride>
  </w:num>
  <w:num w:numId="14">
    <w:abstractNumId w:val="8"/>
  </w:num>
  <w:num w:numId="15">
    <w:abstractNumId w:val="11"/>
    <w:lvlOverride w:ilvl="0">
      <w:startOverride w:val="2999"/>
    </w:lvlOverride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132FC4"/>
    <w:rsid w:val="00171F8D"/>
    <w:rsid w:val="001B5FB9"/>
    <w:rsid w:val="004A075A"/>
    <w:rsid w:val="007719B5"/>
    <w:rsid w:val="0080730C"/>
    <w:rsid w:val="00824763"/>
    <w:rsid w:val="00824CB4"/>
    <w:rsid w:val="008B1AC0"/>
    <w:rsid w:val="00D7403D"/>
    <w:rsid w:val="00E264EB"/>
    <w:rsid w:val="00EA35CF"/>
    <w:rsid w:val="00F55168"/>
    <w:rsid w:val="00FF3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paragraph" w:styleId="Nagwek1">
    <w:name w:val="heading 1"/>
    <w:basedOn w:val="Normalny"/>
    <w:link w:val="Nagwek1Znak"/>
    <w:uiPriority w:val="9"/>
    <w:qFormat/>
    <w:rsid w:val="004A07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740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4A075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A0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07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71F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71F8D"/>
  </w:style>
  <w:style w:type="paragraph" w:styleId="Tytu">
    <w:name w:val="Title"/>
    <w:basedOn w:val="Normalny"/>
    <w:link w:val="TytuZnak"/>
    <w:uiPriority w:val="10"/>
    <w:qFormat/>
    <w:rsid w:val="00171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171F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740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2019-07-12T06:47:00Z</dcterms:created>
  <dcterms:modified xsi:type="dcterms:W3CDTF">2019-07-12T06:47:00Z</dcterms:modified>
</cp:coreProperties>
</file>